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17763" w14:textId="6E973561" w:rsidR="007F2C9F" w:rsidRDefault="00FE45C3" w:rsidP="00FE45C3">
      <w:pPr>
        <w:keepNext/>
        <w:keepLines/>
        <w:tabs>
          <w:tab w:val="left" w:pos="993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bookmarkStart w:id="0" w:name="_Hlk130392147"/>
      <w:r>
        <w:rPr>
          <w:rFonts w:ascii="Arial" w:hAnsi="Arial" w:cs="Arial"/>
          <w:color w:val="000000"/>
          <w:sz w:val="20"/>
          <w:lang w:val="de-DE"/>
        </w:rPr>
        <w:tab/>
      </w:r>
      <w:r w:rsidR="007F2C9F">
        <w:rPr>
          <w:rFonts w:ascii="Arial" w:hAnsi="Arial" w:cs="Arial"/>
          <w:noProof/>
          <w:color w:val="000000"/>
          <w:sz w:val="20"/>
          <w:lang w:val="de-DE"/>
        </w:rPr>
        <w:drawing>
          <wp:inline distT="0" distB="0" distL="0" distR="0" wp14:anchorId="39E7B9A8" wp14:editId="7E33E97F">
            <wp:extent cx="6116320" cy="3168650"/>
            <wp:effectExtent l="0" t="0" r="508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EF40" w14:textId="77777777" w:rsidR="004B4BFB" w:rsidRDefault="004B4BFB" w:rsidP="00FE45C3">
      <w:pPr>
        <w:keepNext/>
        <w:keepLines/>
        <w:tabs>
          <w:tab w:val="left" w:pos="993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5395D63B" w14:textId="26546F34" w:rsidR="00FE45C3" w:rsidRPr="00FD0FD3" w:rsidRDefault="004B4BFB" w:rsidP="00FE45C3">
      <w:pPr>
        <w:keepNext/>
        <w:keepLines/>
        <w:tabs>
          <w:tab w:val="left" w:pos="993"/>
        </w:tabs>
        <w:contextualSpacing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ab/>
      </w:r>
      <w:r w:rsidR="00FE45C3" w:rsidRPr="00B3171B">
        <w:rPr>
          <w:rFonts w:ascii="Arial" w:hAnsi="Arial" w:cs="Arial"/>
          <w:b/>
          <w:bCs/>
          <w:color w:val="000000"/>
          <w:sz w:val="20"/>
          <w:lang w:val="de-DE"/>
        </w:rPr>
        <w:t>JAGA</w:t>
      </w:r>
      <w:r w:rsidR="00FE45C3">
        <w:rPr>
          <w:rFonts w:ascii="Arial" w:hAnsi="Arial" w:cs="Arial"/>
          <w:color w:val="000000"/>
          <w:sz w:val="20"/>
          <w:lang w:val="de-DE"/>
        </w:rPr>
        <w:t xml:space="preserve"> </w:t>
      </w:r>
      <w:r w:rsidR="00FE45C3" w:rsidRPr="00FD0FD3">
        <w:rPr>
          <w:rFonts w:ascii="Arial" w:hAnsi="Arial" w:cs="Arial"/>
          <w:b/>
          <w:bCs/>
          <w:color w:val="000000"/>
          <w:sz w:val="20"/>
          <w:lang w:val="de-DE"/>
        </w:rPr>
        <w:t>DBH UPGRADE</w:t>
      </w:r>
      <w:r w:rsidR="00FE45C3">
        <w:rPr>
          <w:rFonts w:ascii="Arial" w:hAnsi="Arial" w:cs="Arial"/>
          <w:b/>
          <w:bCs/>
          <w:color w:val="000000"/>
          <w:sz w:val="20"/>
          <w:lang w:val="de-DE"/>
        </w:rPr>
        <w:t xml:space="preserve"> SET</w:t>
      </w:r>
    </w:p>
    <w:p w14:paraId="36487F88" w14:textId="77777777" w:rsidR="00FE45C3" w:rsidRPr="002F09E1" w:rsidRDefault="00FE45C3" w:rsidP="00FE45C3">
      <w:pPr>
        <w:keepNext/>
        <w:keepLines/>
        <w:tabs>
          <w:tab w:val="left" w:pos="993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ab/>
      </w:r>
      <w:r w:rsidRPr="002F09E1">
        <w:rPr>
          <w:rFonts w:ascii="Arial" w:hAnsi="Arial" w:cs="Arial"/>
          <w:color w:val="000000"/>
          <w:sz w:val="20"/>
          <w:lang w:val="de-DE"/>
        </w:rPr>
        <w:t xml:space="preserve">Das DBH-System ist ein Leistungs-Upgrade für bestehende oder neue </w:t>
      </w:r>
      <w:proofErr w:type="gramStart"/>
      <w:r w:rsidRPr="002F09E1">
        <w:rPr>
          <w:rFonts w:ascii="Arial" w:hAnsi="Arial" w:cs="Arial"/>
          <w:color w:val="000000"/>
          <w:sz w:val="20"/>
          <w:lang w:val="de-DE"/>
        </w:rPr>
        <w:t>Jaga  Low</w:t>
      </w:r>
      <w:proofErr w:type="gramEnd"/>
      <w:r w:rsidRPr="002F09E1">
        <w:rPr>
          <w:rFonts w:ascii="Arial" w:hAnsi="Arial" w:cs="Arial"/>
          <w:color w:val="000000"/>
          <w:sz w:val="20"/>
          <w:lang w:val="de-DE"/>
        </w:rPr>
        <w:t>-H2O-Geräte.</w:t>
      </w:r>
    </w:p>
    <w:p w14:paraId="1651660A" w14:textId="77777777" w:rsidR="00FE45C3" w:rsidRPr="002F09E1" w:rsidRDefault="00FE45C3" w:rsidP="00FE45C3">
      <w:pPr>
        <w:keepNext/>
        <w:keepLines/>
        <w:tabs>
          <w:tab w:val="left" w:pos="851"/>
        </w:tabs>
        <w:ind w:left="851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   </w:t>
      </w:r>
      <w:r w:rsidRPr="002F09E1">
        <w:rPr>
          <w:rFonts w:ascii="Arial" w:hAnsi="Arial" w:cs="Arial"/>
          <w:color w:val="000000"/>
          <w:sz w:val="20"/>
          <w:lang w:val="de-DE"/>
        </w:rPr>
        <w:t>Das Upgrade besteht aus:</w:t>
      </w:r>
    </w:p>
    <w:p w14:paraId="4BC45B1C" w14:textId="77777777" w:rsidR="00FE45C3" w:rsidRPr="002F09E1" w:rsidRDefault="00FE45C3" w:rsidP="00FE45C3">
      <w:pPr>
        <w:keepNext/>
        <w:keepLines/>
        <w:tabs>
          <w:tab w:val="left" w:pos="851"/>
        </w:tabs>
        <w:ind w:left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F09E1">
        <w:rPr>
          <w:rFonts w:ascii="Arial" w:hAnsi="Arial" w:cs="Arial"/>
          <w:color w:val="000000"/>
          <w:sz w:val="20"/>
          <w:lang w:val="de-DE"/>
        </w:rPr>
        <w:t>Einer Steuerplatine mit Temperatursensoren</w:t>
      </w:r>
    </w:p>
    <w:p w14:paraId="46E813F8" w14:textId="77777777" w:rsidR="00FE45C3" w:rsidRPr="002F09E1" w:rsidRDefault="00FE45C3" w:rsidP="00FE45C3">
      <w:pPr>
        <w:keepNext/>
        <w:keepLines/>
        <w:tabs>
          <w:tab w:val="left" w:pos="851"/>
        </w:tabs>
        <w:ind w:left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F09E1">
        <w:rPr>
          <w:rFonts w:ascii="Arial" w:hAnsi="Arial" w:cs="Arial"/>
          <w:color w:val="000000"/>
          <w:sz w:val="20"/>
          <w:lang w:val="de-DE"/>
        </w:rPr>
        <w:t xml:space="preserve">Je nach Heizkörperlänge und Typ verschiedenen </w:t>
      </w:r>
      <w:proofErr w:type="gramStart"/>
      <w:r w:rsidRPr="002F09E1">
        <w:rPr>
          <w:rFonts w:ascii="Arial" w:hAnsi="Arial" w:cs="Arial"/>
          <w:color w:val="000000"/>
          <w:sz w:val="20"/>
          <w:lang w:val="de-DE"/>
        </w:rPr>
        <w:t>DBH Aktivatoren</w:t>
      </w:r>
      <w:proofErr w:type="gramEnd"/>
    </w:p>
    <w:p w14:paraId="5052DFEB" w14:textId="77777777" w:rsidR="00FE45C3" w:rsidRPr="002F09E1" w:rsidRDefault="00FE45C3" w:rsidP="00FE45C3">
      <w:pPr>
        <w:keepNext/>
        <w:keepLines/>
        <w:tabs>
          <w:tab w:val="left" w:pos="851"/>
        </w:tabs>
        <w:ind w:left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F09E1">
        <w:rPr>
          <w:rFonts w:ascii="Arial" w:hAnsi="Arial" w:cs="Arial"/>
          <w:color w:val="000000"/>
          <w:sz w:val="20"/>
          <w:lang w:val="de-DE"/>
        </w:rPr>
        <w:t xml:space="preserve">24V Steckernetzteil 30Watt </w:t>
      </w:r>
    </w:p>
    <w:p w14:paraId="16651783" w14:textId="77777777" w:rsidR="00FE45C3" w:rsidRPr="002F09E1" w:rsidRDefault="00FE45C3" w:rsidP="00FE45C3">
      <w:pPr>
        <w:keepNext/>
        <w:keepLines/>
        <w:tabs>
          <w:tab w:val="left" w:pos="851"/>
        </w:tabs>
        <w:ind w:left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F09E1">
        <w:rPr>
          <w:rFonts w:ascii="Arial" w:hAnsi="Arial" w:cs="Arial"/>
          <w:color w:val="000000"/>
          <w:sz w:val="20"/>
          <w:lang w:val="de-DE"/>
        </w:rPr>
        <w:t>Verbindungskabeln</w:t>
      </w:r>
    </w:p>
    <w:p w14:paraId="3F43A799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21817C77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>Steuerplatine:</w:t>
      </w:r>
    </w:p>
    <w:p w14:paraId="7F909993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Ein 24VDC Mikroelektroniksystem (JDPC) einschließlich, Temperatursensoren, das abhängig von der gemessenen Wassertemperatur und Raumtemperatur die Aktivatoren steuert. </w:t>
      </w:r>
    </w:p>
    <w:p w14:paraId="69608D04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Dieses Steuerelement ist auf die Konsole anzubringen. </w:t>
      </w:r>
    </w:p>
    <w:p w14:paraId="380ED2F5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Stromverbrauch: 0,0516 Watt.</w:t>
      </w:r>
    </w:p>
    <w:p w14:paraId="2BBFC830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Über ein Bedienfeld mit </w:t>
      </w:r>
      <w:proofErr w:type="gramStart"/>
      <w:r>
        <w:rPr>
          <w:rFonts w:ascii="Arial" w:hAnsi="Arial" w:cs="Arial"/>
          <w:color w:val="000000"/>
          <w:sz w:val="20"/>
          <w:lang w:val="de-DE"/>
        </w:rPr>
        <w:t>LED Anzeige</w:t>
      </w:r>
      <w:proofErr w:type="gramEnd"/>
      <w:r>
        <w:rPr>
          <w:rFonts w:ascii="Arial" w:hAnsi="Arial" w:cs="Arial"/>
          <w:color w:val="000000"/>
          <w:sz w:val="20"/>
          <w:lang w:val="de-DE"/>
        </w:rPr>
        <w:t xml:space="preserve"> lässt sich das System in die verschiedenen Betriebsmodi versetzen.</w:t>
      </w:r>
    </w:p>
    <w:p w14:paraId="776FA257" w14:textId="77777777" w:rsidR="00FE45C3" w:rsidRPr="002A44AA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/>
          <w:color w:val="000000"/>
          <w:sz w:val="20"/>
          <w:lang w:val="de-DE"/>
        </w:rPr>
      </w:pPr>
      <w:r w:rsidRPr="002A44AA">
        <w:rPr>
          <w:rFonts w:ascii="Arial" w:hAnsi="Arial" w:cs="Arial"/>
          <w:b/>
          <w:color w:val="000000"/>
          <w:sz w:val="20"/>
          <w:lang w:val="de-DE"/>
        </w:rPr>
        <w:t xml:space="preserve">Regelung </w:t>
      </w:r>
      <w:r>
        <w:rPr>
          <w:rFonts w:ascii="Arial" w:hAnsi="Arial" w:cs="Arial"/>
          <w:b/>
          <w:color w:val="000000"/>
          <w:sz w:val="20"/>
          <w:lang w:val="de-DE"/>
        </w:rPr>
        <w:t>/</w:t>
      </w:r>
      <w:r w:rsidRPr="002A44AA">
        <w:rPr>
          <w:rFonts w:ascii="Arial" w:hAnsi="Arial" w:cs="Arial"/>
          <w:b/>
          <w:color w:val="000000"/>
          <w:sz w:val="20"/>
          <w:lang w:val="de-DE"/>
        </w:rPr>
        <w:t>ACO:</w:t>
      </w:r>
    </w:p>
    <w:p w14:paraId="10B3D9B2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ACO – Auto Change Over</w:t>
      </w:r>
    </w:p>
    <w:p w14:paraId="5EB33F54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Automatische Umschaltung zwischen Heizen und Kühlen in Verbindung mit Raumtemperatur und Wassertemperatur.</w:t>
      </w:r>
    </w:p>
    <w:p w14:paraId="1D91662A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3 Geschwindigkeiten: 26, 30 und open dB(A) ab einer Wassertemperatur von 28°C (Heizmodus) und Kühlung ab &gt;2°C Differenz zwischen Wassertemperatur und Raumtemperatur.</w:t>
      </w:r>
    </w:p>
    <w:p w14:paraId="6E091B44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/>
          <w:color w:val="000000"/>
          <w:sz w:val="20"/>
          <w:lang w:val="de-DE"/>
        </w:rPr>
      </w:pPr>
      <w:r w:rsidRPr="002A44AA">
        <w:rPr>
          <w:rFonts w:ascii="Arial" w:hAnsi="Arial" w:cs="Arial"/>
          <w:b/>
          <w:color w:val="000000"/>
          <w:sz w:val="20"/>
          <w:lang w:val="de-DE"/>
        </w:rPr>
        <w:t xml:space="preserve">Regelung </w:t>
      </w:r>
      <w:r>
        <w:rPr>
          <w:rFonts w:ascii="Arial" w:hAnsi="Arial" w:cs="Arial"/>
          <w:b/>
          <w:color w:val="000000"/>
          <w:sz w:val="20"/>
          <w:lang w:val="de-DE"/>
        </w:rPr>
        <w:t>/MOH</w:t>
      </w:r>
      <w:r w:rsidRPr="002A44AA">
        <w:rPr>
          <w:rFonts w:ascii="Arial" w:hAnsi="Arial" w:cs="Arial"/>
          <w:b/>
          <w:color w:val="000000"/>
          <w:sz w:val="20"/>
          <w:lang w:val="de-DE"/>
        </w:rPr>
        <w:t>:</w:t>
      </w:r>
    </w:p>
    <w:p w14:paraId="6E6800E1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Cs/>
          <w:color w:val="000000"/>
          <w:sz w:val="20"/>
          <w:lang w:val="de-DE"/>
        </w:rPr>
        <w:t>Nur Heizung. Modulierende Geschwindigkeit zwischen 26 und 30 dB(A) ab einer Wassertemperatur von 28°C und Unterschreitung der Solltemperatur im Raum.</w:t>
      </w:r>
    </w:p>
    <w:p w14:paraId="26F69746" w14:textId="77777777" w:rsidR="00FE45C3" w:rsidRPr="00F248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Cs/>
          <w:color w:val="000000"/>
          <w:sz w:val="20"/>
          <w:lang w:val="de-DE"/>
        </w:rPr>
      </w:pPr>
      <w:proofErr w:type="spellStart"/>
      <w:r>
        <w:rPr>
          <w:rFonts w:ascii="Arial" w:hAnsi="Arial" w:cs="Arial"/>
          <w:bCs/>
          <w:color w:val="000000"/>
          <w:sz w:val="20"/>
          <w:lang w:val="de-DE"/>
        </w:rPr>
        <w:t>Boostfunktion</w:t>
      </w:r>
      <w:proofErr w:type="spellEnd"/>
      <w:r>
        <w:rPr>
          <w:rFonts w:ascii="Arial" w:hAnsi="Arial" w:cs="Arial"/>
          <w:bCs/>
          <w:color w:val="000000"/>
          <w:sz w:val="20"/>
          <w:lang w:val="de-DE"/>
        </w:rPr>
        <w:t xml:space="preserve"> für superschnelles Aufheizen des Raumes.</w:t>
      </w:r>
    </w:p>
    <w:p w14:paraId="5D1622AF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/>
          <w:color w:val="000000"/>
          <w:sz w:val="20"/>
          <w:lang w:val="de-DE"/>
        </w:rPr>
      </w:pPr>
      <w:r w:rsidRPr="002A44AA">
        <w:rPr>
          <w:rFonts w:ascii="Arial" w:hAnsi="Arial" w:cs="Arial"/>
          <w:b/>
          <w:color w:val="000000"/>
          <w:sz w:val="20"/>
          <w:lang w:val="de-DE"/>
        </w:rPr>
        <w:t xml:space="preserve">Regelung </w:t>
      </w:r>
      <w:r>
        <w:rPr>
          <w:rFonts w:ascii="Arial" w:hAnsi="Arial" w:cs="Arial"/>
          <w:b/>
          <w:color w:val="000000"/>
          <w:sz w:val="20"/>
          <w:lang w:val="de-DE"/>
        </w:rPr>
        <w:t>/TPT</w:t>
      </w:r>
      <w:r w:rsidRPr="002A44AA">
        <w:rPr>
          <w:rFonts w:ascii="Arial" w:hAnsi="Arial" w:cs="Arial"/>
          <w:b/>
          <w:color w:val="000000"/>
          <w:sz w:val="20"/>
          <w:lang w:val="de-DE"/>
        </w:rPr>
        <w:t>:</w:t>
      </w:r>
    </w:p>
    <w:p w14:paraId="353D6DA4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Cs/>
          <w:color w:val="000000"/>
          <w:sz w:val="20"/>
          <w:lang w:val="de-DE"/>
        </w:rPr>
        <w:lastRenderedPageBreak/>
        <w:t xml:space="preserve">Heizen &amp; Kühlen. Komplette Steuerung über das Bedienfeld via Festlegung der Solltemperatur des Raumes. Manuelle Umschaltung zwischen Heizen und Kühlen. </w:t>
      </w:r>
    </w:p>
    <w:p w14:paraId="10A3ECCB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Cs/>
          <w:color w:val="000000"/>
          <w:sz w:val="20"/>
          <w:lang w:val="de-DE"/>
        </w:rPr>
        <w:t>Modulierende Geschwindigkeit zwischen 26 und 30 dB(A) ab einer Wassertemperatur von 28°C und Unterschreitung der Solltemperatur im Raum (Heizmodus).</w:t>
      </w:r>
    </w:p>
    <w:p w14:paraId="7BBFF4C5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Im Kühlmodus 3 Geschwindigkeiten: 26, 30 und open dB(A) ab &gt;2°C Differenz zwischen Wassertemperatur und Raumtemperatur.</w:t>
      </w:r>
    </w:p>
    <w:p w14:paraId="0E1E1F48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/>
          <w:color w:val="000000"/>
          <w:sz w:val="20"/>
          <w:lang w:val="de-DE"/>
        </w:rPr>
      </w:pPr>
      <w:r w:rsidRPr="002A44AA">
        <w:rPr>
          <w:rFonts w:ascii="Arial" w:hAnsi="Arial" w:cs="Arial"/>
          <w:b/>
          <w:color w:val="000000"/>
          <w:sz w:val="20"/>
          <w:lang w:val="de-DE"/>
        </w:rPr>
        <w:t xml:space="preserve">Regelung </w:t>
      </w:r>
      <w:r>
        <w:rPr>
          <w:rFonts w:ascii="Arial" w:hAnsi="Arial" w:cs="Arial"/>
          <w:b/>
          <w:color w:val="000000"/>
          <w:sz w:val="20"/>
          <w:lang w:val="de-DE"/>
        </w:rPr>
        <w:t>/BMS</w:t>
      </w:r>
      <w:r w:rsidRPr="002A44AA">
        <w:rPr>
          <w:rFonts w:ascii="Arial" w:hAnsi="Arial" w:cs="Arial"/>
          <w:b/>
          <w:color w:val="000000"/>
          <w:sz w:val="20"/>
          <w:lang w:val="de-DE"/>
        </w:rPr>
        <w:t>:</w:t>
      </w:r>
    </w:p>
    <w:p w14:paraId="34A2CE6B" w14:textId="77777777" w:rsidR="00FE45C3" w:rsidRPr="009F594D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 w:rsidRPr="009F594D">
        <w:rPr>
          <w:rFonts w:ascii="Arial" w:hAnsi="Arial" w:cs="Arial"/>
          <w:bCs/>
          <w:color w:val="000000"/>
          <w:sz w:val="20"/>
          <w:lang w:val="de-DE"/>
        </w:rPr>
        <w:t>Heizen &amp; Kühlen</w:t>
      </w:r>
      <w:r>
        <w:rPr>
          <w:rFonts w:ascii="Arial" w:hAnsi="Arial" w:cs="Arial"/>
          <w:bCs/>
          <w:color w:val="000000"/>
          <w:sz w:val="20"/>
          <w:lang w:val="de-DE"/>
        </w:rPr>
        <w:t xml:space="preserve">. Die Steuerung der Lüfter - Geschwindigkeit </w:t>
      </w:r>
      <w:proofErr w:type="spellStart"/>
      <w:r>
        <w:rPr>
          <w:rFonts w:ascii="Arial" w:hAnsi="Arial" w:cs="Arial"/>
          <w:bCs/>
          <w:color w:val="000000"/>
          <w:sz w:val="20"/>
          <w:lang w:val="de-DE"/>
        </w:rPr>
        <w:t>geschiet</w:t>
      </w:r>
      <w:proofErr w:type="spellEnd"/>
      <w:r>
        <w:rPr>
          <w:rFonts w:ascii="Arial" w:hAnsi="Arial" w:cs="Arial"/>
          <w:bCs/>
          <w:color w:val="000000"/>
          <w:sz w:val="20"/>
          <w:lang w:val="de-DE"/>
        </w:rPr>
        <w:t xml:space="preserve"> über die bauseitige GLT, das Gleiche gilt auch für die Steuerung der Ventile. Ob Heizen oder Kühlen wird über die GLT festgelegt.</w:t>
      </w:r>
    </w:p>
    <w:p w14:paraId="64D5C0BA" w14:textId="77777777" w:rsidR="00FE45C3" w:rsidRPr="002A44AA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/>
          <w:color w:val="000000"/>
          <w:sz w:val="20"/>
          <w:lang w:val="de-DE"/>
        </w:rPr>
      </w:pPr>
    </w:p>
    <w:p w14:paraId="774F81F3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b/>
          <w:color w:val="000000"/>
          <w:sz w:val="20"/>
          <w:lang w:val="de-DE"/>
        </w:rPr>
      </w:pPr>
      <w:proofErr w:type="gramStart"/>
      <w:r>
        <w:rPr>
          <w:rFonts w:ascii="Arial" w:hAnsi="Arial" w:cs="Arial"/>
          <w:b/>
          <w:color w:val="000000"/>
          <w:sz w:val="20"/>
          <w:lang w:val="de-DE"/>
        </w:rPr>
        <w:t>DBH Aktivatoren</w:t>
      </w:r>
      <w:proofErr w:type="gramEnd"/>
      <w:r>
        <w:rPr>
          <w:rFonts w:ascii="Arial" w:hAnsi="Arial" w:cs="Arial"/>
          <w:b/>
          <w:color w:val="000000"/>
          <w:sz w:val="20"/>
          <w:lang w:val="de-DE"/>
        </w:rPr>
        <w:t xml:space="preserve">: </w:t>
      </w:r>
    </w:p>
    <w:p w14:paraId="40393413" w14:textId="77777777" w:rsidR="00FE45C3" w:rsidRDefault="00FE45C3" w:rsidP="00FE45C3">
      <w:pPr>
        <w:keepNext/>
        <w:keepLines/>
        <w:numPr>
          <w:ilvl w:val="0"/>
          <w:numId w:val="21"/>
        </w:numPr>
        <w:tabs>
          <w:tab w:val="left" w:pos="851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proofErr w:type="gramStart"/>
      <w:r>
        <w:rPr>
          <w:rFonts w:ascii="Arial" w:hAnsi="Arial" w:cs="Arial"/>
          <w:color w:val="000000"/>
          <w:sz w:val="20"/>
          <w:lang w:val="de-DE"/>
        </w:rPr>
        <w:t>DBH Aktivatoren</w:t>
      </w:r>
      <w:proofErr w:type="gramEnd"/>
      <w:r>
        <w:rPr>
          <w:rFonts w:ascii="Arial" w:hAnsi="Arial" w:cs="Arial"/>
          <w:color w:val="000000"/>
          <w:sz w:val="20"/>
          <w:lang w:val="de-DE"/>
        </w:rPr>
        <w:t xml:space="preserve"> bestehen je nach Typ aus 2-9 besonders laufruhigen Axialventilatoren, mit Schwingungsdämpfern eingefasst in ein Rahmenprofiel zur Montage auf Low H2O Wärmetauschern.</w:t>
      </w:r>
    </w:p>
    <w:p w14:paraId="6D8F8CD9" w14:textId="77777777" w:rsidR="00FE45C3" w:rsidRDefault="00FE45C3" w:rsidP="00FE45C3">
      <w:pPr>
        <w:keepNext/>
        <w:keepLines/>
        <w:numPr>
          <w:ilvl w:val="0"/>
          <w:numId w:val="21"/>
        </w:numPr>
        <w:tabs>
          <w:tab w:val="left" w:pos="851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Durch die Verwendung von qualitativ hochwertigen Kugellagern beträgt die Lebensdauer der DBH-Einheiten bei einer Temperatur von 40°</w:t>
      </w:r>
      <w:proofErr w:type="gramStart"/>
      <w:r>
        <w:rPr>
          <w:rFonts w:ascii="Arial" w:hAnsi="Arial" w:cs="Arial"/>
          <w:color w:val="000000"/>
          <w:sz w:val="20"/>
          <w:lang w:val="de-DE"/>
        </w:rPr>
        <w:t>C  ca.</w:t>
      </w:r>
      <w:proofErr w:type="gramEnd"/>
      <w:r>
        <w:rPr>
          <w:rFonts w:ascii="Arial" w:hAnsi="Arial" w:cs="Arial"/>
          <w:color w:val="000000"/>
          <w:sz w:val="20"/>
          <w:lang w:val="de-DE"/>
        </w:rPr>
        <w:t xml:space="preserve"> 50.000 Betriebsstunden.</w:t>
      </w:r>
    </w:p>
    <w:p w14:paraId="371B59C4" w14:textId="77777777" w:rsidR="00FE45C3" w:rsidRDefault="00FE45C3" w:rsidP="00FE45C3">
      <w:pPr>
        <w:keepNext/>
        <w:keepLines/>
        <w:numPr>
          <w:ilvl w:val="0"/>
          <w:numId w:val="21"/>
        </w:numPr>
        <w:tabs>
          <w:tab w:val="left" w:pos="851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Die Aktivatoren sind im Stillstand durch eine Blockierung geschützt. Eine unerwünschte Blockierung, etwa durch einen </w:t>
      </w:r>
      <w:proofErr w:type="gramStart"/>
      <w:r>
        <w:rPr>
          <w:rFonts w:ascii="Arial" w:hAnsi="Arial" w:cs="Arial"/>
          <w:color w:val="000000"/>
          <w:sz w:val="20"/>
          <w:lang w:val="de-DE"/>
        </w:rPr>
        <w:t>von außen eindringenden Gegenstand</w:t>
      </w:r>
      <w:proofErr w:type="gramEnd"/>
      <w:r>
        <w:rPr>
          <w:rFonts w:ascii="Arial" w:hAnsi="Arial" w:cs="Arial"/>
          <w:color w:val="000000"/>
          <w:sz w:val="20"/>
          <w:lang w:val="de-DE"/>
        </w:rPr>
        <w:t xml:space="preserve">, sollte jedoch jederzeit verhindert werden, um Schäden an den </w:t>
      </w:r>
      <w:proofErr w:type="spellStart"/>
      <w:r>
        <w:rPr>
          <w:rFonts w:ascii="Arial" w:hAnsi="Arial" w:cs="Arial"/>
          <w:color w:val="000000"/>
          <w:sz w:val="20"/>
          <w:lang w:val="de-DE"/>
        </w:rPr>
        <w:t>Aktivatorenschaufeln</w:t>
      </w:r>
      <w:proofErr w:type="spellEnd"/>
      <w:r>
        <w:rPr>
          <w:rFonts w:ascii="Arial" w:hAnsi="Arial" w:cs="Arial"/>
          <w:color w:val="000000"/>
          <w:sz w:val="20"/>
          <w:lang w:val="de-DE"/>
        </w:rPr>
        <w:t xml:space="preserve"> zu vermeiden. Eine zufällige Blockierung sollte möglichst schnell behoben werden.</w:t>
      </w:r>
    </w:p>
    <w:p w14:paraId="2F4F94A3" w14:textId="77777777" w:rsidR="00FE45C3" w:rsidRDefault="00FE45C3" w:rsidP="00FE45C3">
      <w:pPr>
        <w:keepNext/>
        <w:keepLines/>
        <w:numPr>
          <w:ilvl w:val="0"/>
          <w:numId w:val="21"/>
        </w:numPr>
        <w:tabs>
          <w:tab w:val="left" w:pos="851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Vermeiden Sie ein Eindrücken des </w:t>
      </w:r>
      <w:proofErr w:type="spellStart"/>
      <w:r>
        <w:rPr>
          <w:rFonts w:ascii="Arial" w:hAnsi="Arial" w:cs="Arial"/>
          <w:color w:val="000000"/>
          <w:sz w:val="20"/>
          <w:lang w:val="de-DE"/>
        </w:rPr>
        <w:t>Aktivatorgehäuses</w:t>
      </w:r>
      <w:proofErr w:type="spellEnd"/>
      <w:r>
        <w:rPr>
          <w:rFonts w:ascii="Arial" w:hAnsi="Arial" w:cs="Arial"/>
          <w:color w:val="000000"/>
          <w:sz w:val="20"/>
          <w:lang w:val="de-DE"/>
        </w:rPr>
        <w:t>.</w:t>
      </w:r>
    </w:p>
    <w:p w14:paraId="1B06024A" w14:textId="77777777" w:rsidR="00FE45C3" w:rsidRDefault="00FE45C3" w:rsidP="00FE45C3">
      <w:pPr>
        <w:keepNext/>
        <w:keepLines/>
        <w:numPr>
          <w:ilvl w:val="0"/>
          <w:numId w:val="21"/>
        </w:numPr>
        <w:tabs>
          <w:tab w:val="left" w:pos="851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Je nach </w:t>
      </w:r>
      <w:proofErr w:type="spellStart"/>
      <w:r>
        <w:rPr>
          <w:rFonts w:ascii="Arial" w:hAnsi="Arial" w:cs="Arial"/>
          <w:color w:val="000000"/>
          <w:sz w:val="20"/>
          <w:lang w:val="de-DE"/>
        </w:rPr>
        <w:t>Wärmetauschertyp</w:t>
      </w:r>
      <w:proofErr w:type="spellEnd"/>
      <w:r>
        <w:rPr>
          <w:rFonts w:ascii="Arial" w:hAnsi="Arial" w:cs="Arial"/>
          <w:color w:val="000000"/>
          <w:sz w:val="20"/>
          <w:lang w:val="de-DE"/>
        </w:rPr>
        <w:t xml:space="preserve"> stehen zwei verschiedene Typen an Aktivatoren zur Verfügung.</w:t>
      </w:r>
    </w:p>
    <w:p w14:paraId="509298E3" w14:textId="77777777" w:rsidR="00FE45C3" w:rsidRDefault="00FE45C3" w:rsidP="00FE45C3">
      <w:pPr>
        <w:keepNext/>
        <w:keepLines/>
        <w:numPr>
          <w:ilvl w:val="1"/>
          <w:numId w:val="21"/>
        </w:numPr>
        <w:tabs>
          <w:tab w:val="left" w:pos="851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DBH </w:t>
      </w:r>
      <w:proofErr w:type="spellStart"/>
      <w:r>
        <w:rPr>
          <w:rFonts w:ascii="Arial" w:hAnsi="Arial" w:cs="Arial"/>
          <w:color w:val="000000"/>
          <w:sz w:val="20"/>
          <w:lang w:val="de-DE"/>
        </w:rPr>
        <w:t>Aktivatoreinheit</w:t>
      </w:r>
      <w:proofErr w:type="spellEnd"/>
      <w:r>
        <w:rPr>
          <w:rFonts w:ascii="Arial" w:hAnsi="Arial" w:cs="Arial"/>
          <w:color w:val="000000"/>
          <w:sz w:val="20"/>
          <w:lang w:val="de-DE"/>
        </w:rPr>
        <w:t xml:space="preserve"> Typ 10 für Wärmetauscher Typ 10 und 11</w:t>
      </w:r>
    </w:p>
    <w:p w14:paraId="23002BA9" w14:textId="77777777" w:rsidR="00FE45C3" w:rsidRDefault="00FE45C3" w:rsidP="00FE45C3">
      <w:pPr>
        <w:keepNext/>
        <w:keepLines/>
        <w:numPr>
          <w:ilvl w:val="1"/>
          <w:numId w:val="21"/>
        </w:numPr>
        <w:tabs>
          <w:tab w:val="left" w:pos="851"/>
        </w:tabs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DBH </w:t>
      </w:r>
      <w:proofErr w:type="spellStart"/>
      <w:r>
        <w:rPr>
          <w:rFonts w:ascii="Arial" w:hAnsi="Arial" w:cs="Arial"/>
          <w:color w:val="000000"/>
          <w:sz w:val="20"/>
          <w:lang w:val="de-DE"/>
        </w:rPr>
        <w:t>Aktivatoreinheit</w:t>
      </w:r>
      <w:proofErr w:type="spellEnd"/>
      <w:r>
        <w:rPr>
          <w:rFonts w:ascii="Arial" w:hAnsi="Arial" w:cs="Arial"/>
          <w:color w:val="000000"/>
          <w:sz w:val="20"/>
          <w:lang w:val="de-DE"/>
        </w:rPr>
        <w:t xml:space="preserve"> Typ 15 für Wärmetauscher Typ 15,16,20 und 21</w:t>
      </w:r>
    </w:p>
    <w:p w14:paraId="5897BB26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4FF388F4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>Stromversorgung</w:t>
      </w:r>
      <w:r>
        <w:rPr>
          <w:rFonts w:ascii="Arial" w:hAnsi="Arial" w:cs="Arial"/>
          <w:color w:val="000000"/>
          <w:sz w:val="20"/>
          <w:lang w:val="de-DE"/>
        </w:rPr>
        <w:t>:</w:t>
      </w:r>
    </w:p>
    <w:p w14:paraId="4CD9E4E9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Das 24VDC Steckernetzteil mit 30Watt entspricht den gültigen Sicherheitsvorschriften.</w:t>
      </w:r>
    </w:p>
    <w:p w14:paraId="5E2FAA8A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Leistungsaufnahme im Stand-by &lt; 0,5 Watt </w:t>
      </w:r>
    </w:p>
    <w:p w14:paraId="65AE5F8D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6D9481E1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>Verbindungskabel:</w:t>
      </w:r>
    </w:p>
    <w:p w14:paraId="754796E3" w14:textId="77777777" w:rsidR="00FE45C3" w:rsidRDefault="00FE45C3" w:rsidP="00FE45C3">
      <w:pPr>
        <w:keepNext/>
        <w:keepLines/>
        <w:tabs>
          <w:tab w:val="left" w:pos="851"/>
        </w:tabs>
        <w:ind w:left="992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Hiermit werden entweder die DBH-Einheiten </w:t>
      </w:r>
      <w:proofErr w:type="gramStart"/>
      <w:r>
        <w:rPr>
          <w:rFonts w:ascii="Arial" w:hAnsi="Arial" w:cs="Arial"/>
          <w:color w:val="000000"/>
          <w:sz w:val="20"/>
          <w:lang w:val="de-DE"/>
        </w:rPr>
        <w:t>aneinander gekoppelt</w:t>
      </w:r>
      <w:proofErr w:type="gramEnd"/>
      <w:r>
        <w:rPr>
          <w:rFonts w:ascii="Arial" w:hAnsi="Arial" w:cs="Arial"/>
          <w:color w:val="000000"/>
          <w:sz w:val="20"/>
          <w:lang w:val="de-DE"/>
        </w:rPr>
        <w:t xml:space="preserve"> oder eine Verbindung zu dem Mikroprozessor hergestellt</w:t>
      </w:r>
    </w:p>
    <w:p w14:paraId="56746FEF" w14:textId="77777777" w:rsidR="00FE45C3" w:rsidRPr="00222075" w:rsidRDefault="00FE45C3" w:rsidP="00FE45C3">
      <w:pPr>
        <w:pStyle w:val="Textkrper"/>
        <w:spacing w:line="468" w:lineRule="auto"/>
        <w:ind w:right="7008" w:hanging="1"/>
        <w:rPr>
          <w:rFonts w:ascii="Arial" w:hAnsi="Arial" w:cs="Arial"/>
          <w:color w:val="323031"/>
          <w:w w:val="90"/>
          <w:sz w:val="20"/>
          <w:szCs w:val="20"/>
          <w:lang w:val="de-DE"/>
        </w:rPr>
      </w:pPr>
    </w:p>
    <w:p w14:paraId="045E16FB" w14:textId="77777777" w:rsidR="00FE45C3" w:rsidRPr="00906E68" w:rsidRDefault="00FE45C3" w:rsidP="00FE45C3">
      <w:pPr>
        <w:tabs>
          <w:tab w:val="left" w:pos="4095"/>
        </w:tabs>
        <w:ind w:left="60"/>
        <w:rPr>
          <w:sz w:val="24"/>
          <w:szCs w:val="24"/>
          <w:lang w:val="de-DE"/>
        </w:rPr>
      </w:pPr>
      <w:r w:rsidRPr="00906E68">
        <w:rPr>
          <w:sz w:val="24"/>
          <w:szCs w:val="24"/>
          <w:lang w:val="de-DE"/>
        </w:rPr>
        <w:tab/>
      </w:r>
    </w:p>
    <w:p w14:paraId="28A45F98" w14:textId="77777777" w:rsidR="00FE45C3" w:rsidRDefault="00FE45C3" w:rsidP="00FE45C3">
      <w:pPr>
        <w:pStyle w:val="Listenabsatz"/>
        <w:keepNext/>
        <w:keepLines/>
        <w:tabs>
          <w:tab w:val="left" w:pos="851"/>
        </w:tabs>
        <w:spacing w:before="100" w:after="100"/>
        <w:ind w:left="992"/>
        <w:contextualSpacing w:val="0"/>
        <w:outlineLvl w:val="2"/>
        <w:rPr>
          <w:rFonts w:ascii="Arial" w:hAnsi="Arial" w:cs="Arial"/>
          <w:color w:val="000000"/>
          <w:sz w:val="20"/>
          <w:lang w:val="de-DE"/>
        </w:rPr>
      </w:pPr>
      <w:r w:rsidRPr="00B469DB">
        <w:rPr>
          <w:rFonts w:ascii="Arial" w:hAnsi="Arial" w:cs="Arial"/>
          <w:b/>
          <w:color w:val="000000"/>
          <w:sz w:val="20"/>
          <w:lang w:val="de-DE"/>
        </w:rPr>
        <w:t>Fabrikat:</w:t>
      </w:r>
      <w:r w:rsidRPr="00455EB9">
        <w:rPr>
          <w:rFonts w:ascii="Arial" w:hAnsi="Arial" w:cs="Arial"/>
          <w:color w:val="000000"/>
          <w:sz w:val="20"/>
          <w:lang w:val="de-DE"/>
        </w:rPr>
        <w:t xml:space="preserve"> Jaga</w:t>
      </w:r>
    </w:p>
    <w:p w14:paraId="44F41DD7" w14:textId="26273ABD" w:rsidR="00FE45C3" w:rsidRPr="001D0F05" w:rsidRDefault="00FE45C3" w:rsidP="00FE45C3">
      <w:pPr>
        <w:pStyle w:val="Listenabsatz"/>
        <w:keepNext/>
        <w:keepLines/>
        <w:tabs>
          <w:tab w:val="left" w:pos="851"/>
        </w:tabs>
        <w:spacing w:before="100" w:after="100"/>
        <w:ind w:left="992"/>
        <w:contextualSpacing w:val="0"/>
        <w:outlineLvl w:val="2"/>
        <w:rPr>
          <w:rFonts w:ascii="Arial" w:hAnsi="Arial" w:cs="Arial"/>
          <w:color w:val="000000"/>
          <w:sz w:val="20"/>
          <w:lang w:val="de-DE"/>
        </w:rPr>
      </w:pPr>
      <w:r w:rsidRPr="001D0F05">
        <w:rPr>
          <w:rFonts w:ascii="Arial" w:hAnsi="Arial" w:cs="Arial"/>
          <w:b/>
          <w:color w:val="000000"/>
          <w:sz w:val="20"/>
          <w:lang w:val="de-DE"/>
        </w:rPr>
        <w:t>Modell:</w:t>
      </w:r>
      <w:r w:rsidRPr="001D0F05">
        <w:rPr>
          <w:rFonts w:ascii="Arial" w:hAnsi="Arial" w:cs="Arial"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color w:val="000000"/>
          <w:sz w:val="20"/>
          <w:lang w:val="de-DE"/>
        </w:rPr>
        <w:t xml:space="preserve">Upgrade Set Hybrid </w:t>
      </w:r>
    </w:p>
    <w:bookmarkEnd w:id="0"/>
    <w:p w14:paraId="178DBF9F" w14:textId="3B31EDC0" w:rsidR="00DE4BA2" w:rsidRPr="00906E68" w:rsidRDefault="00400A4B" w:rsidP="001941BB">
      <w:pPr>
        <w:tabs>
          <w:tab w:val="left" w:pos="4095"/>
        </w:tabs>
        <w:ind w:left="60"/>
        <w:rPr>
          <w:sz w:val="24"/>
          <w:szCs w:val="24"/>
          <w:lang w:val="de-DE"/>
        </w:rPr>
      </w:pPr>
      <w:r w:rsidRPr="00906E68">
        <w:rPr>
          <w:sz w:val="24"/>
          <w:szCs w:val="24"/>
          <w:lang w:val="de-DE"/>
        </w:rPr>
        <w:tab/>
      </w:r>
    </w:p>
    <w:sectPr w:rsidR="00DE4BA2" w:rsidRPr="00906E68" w:rsidSect="009A5B17">
      <w:headerReference w:type="first" r:id="rId9"/>
      <w:footerReference w:type="first" r:id="rId10"/>
      <w:type w:val="continuous"/>
      <w:pgSz w:w="11900" w:h="16840"/>
      <w:pgMar w:top="1701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560CA" w14:textId="77777777" w:rsidR="00AC515E" w:rsidRDefault="00AC515E">
      <w:r>
        <w:separator/>
      </w:r>
    </w:p>
  </w:endnote>
  <w:endnote w:type="continuationSeparator" w:id="0">
    <w:p w14:paraId="7F7A1835" w14:textId="77777777" w:rsidR="00AC515E" w:rsidRDefault="00AC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8B634" w14:textId="77777777" w:rsidR="00834C95" w:rsidRDefault="00834C95" w:rsidP="00834C95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F31CB" w14:textId="77777777" w:rsidR="00AC515E" w:rsidRDefault="00AC515E">
      <w:r>
        <w:separator/>
      </w:r>
    </w:p>
  </w:footnote>
  <w:footnote w:type="continuationSeparator" w:id="0">
    <w:p w14:paraId="08006F84" w14:textId="77777777" w:rsidR="00AC515E" w:rsidRDefault="00AC5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90B7" w14:textId="77777777" w:rsidR="00CC4BB8" w:rsidRDefault="00CC4BB8" w:rsidP="00CC4BB8">
    <w:pPr>
      <w:spacing w:after="840"/>
      <w:rPr>
        <w:szCs w:val="18"/>
        <w:lang w:val="nl-BE"/>
      </w:rPr>
    </w:pPr>
    <w:r>
      <w:rPr>
        <w:noProof/>
        <w:color w:val="0000FF"/>
        <w:lang w:val="de-DE" w:eastAsia="de-DE"/>
      </w:rPr>
      <w:drawing>
        <wp:anchor distT="0" distB="0" distL="114300" distR="114300" simplePos="0" relativeHeight="251664384" behindDoc="0" locked="0" layoutInCell="1" allowOverlap="1" wp14:anchorId="0DE5D96F" wp14:editId="45D33E6E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5897880" cy="535301"/>
          <wp:effectExtent l="0" t="0" r="0" b="0"/>
          <wp:wrapTopAndBottom/>
          <wp:docPr id="1" name="Grafik 1" descr="Jaga Climate Designers imagobeeld 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aga Climate Designers imagobeeld 00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7880" cy="535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EE5558C" w14:textId="2274A330" w:rsidR="00CC4BB8" w:rsidRDefault="00FE45C3" w:rsidP="00222075">
    <w:pPr>
      <w:pStyle w:val="IntensivesZitat"/>
      <w:spacing w:before="240" w:after="240"/>
      <w:ind w:left="862" w:right="862"/>
    </w:pPr>
    <w:r>
      <w:rPr>
        <w:b/>
        <w:color w:val="auto"/>
        <w:sz w:val="20"/>
        <w:lang w:val="nl-BE"/>
      </w:rPr>
      <w:t xml:space="preserve">UPGRADE SET </w:t>
    </w:r>
    <w:r w:rsidR="00222075">
      <w:rPr>
        <w:b/>
        <w:color w:val="auto"/>
        <w:sz w:val="20"/>
        <w:lang w:val="nl-BE"/>
      </w:rPr>
      <w:t>HYBRID</w:t>
    </w:r>
  </w:p>
  <w:p w14:paraId="3F17A797" w14:textId="77777777" w:rsidR="000448E9" w:rsidRDefault="000448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B2FCB"/>
    <w:multiLevelType w:val="hybridMultilevel"/>
    <w:tmpl w:val="535EB6F8"/>
    <w:lvl w:ilvl="0" w:tplc="0407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FAF6A4A"/>
    <w:multiLevelType w:val="hybridMultilevel"/>
    <w:tmpl w:val="DF16E10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4E955AD"/>
    <w:multiLevelType w:val="hybridMultilevel"/>
    <w:tmpl w:val="54CC7944"/>
    <w:lvl w:ilvl="0" w:tplc="5F2A6A88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24186D60"/>
    <w:multiLevelType w:val="hybridMultilevel"/>
    <w:tmpl w:val="7BBA1774"/>
    <w:lvl w:ilvl="0" w:tplc="1B26E74A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F33B6"/>
    <w:multiLevelType w:val="hybridMultilevel"/>
    <w:tmpl w:val="2CAA04A6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27F947BB"/>
    <w:multiLevelType w:val="hybridMultilevel"/>
    <w:tmpl w:val="80EA0E38"/>
    <w:lvl w:ilvl="0" w:tplc="02E4572A">
      <w:numFmt w:val="bullet"/>
      <w:lvlText w:val="-"/>
      <w:lvlJc w:val="left"/>
      <w:pPr>
        <w:ind w:left="420" w:hanging="360"/>
      </w:pPr>
      <w:rPr>
        <w:rFonts w:ascii="Proxima Nova" w:eastAsiaTheme="minorHAnsi" w:hAnsi="Proxima Nova" w:cs="Proxima Nova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E413549"/>
    <w:multiLevelType w:val="hybridMultilevel"/>
    <w:tmpl w:val="CFC44C20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37A749DF"/>
    <w:multiLevelType w:val="hybridMultilevel"/>
    <w:tmpl w:val="01963380"/>
    <w:lvl w:ilvl="0" w:tplc="48A669BE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E2F24B8"/>
    <w:multiLevelType w:val="hybridMultilevel"/>
    <w:tmpl w:val="B842530E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9" w15:restartNumberingAfterBreak="0">
    <w:nsid w:val="52566595"/>
    <w:multiLevelType w:val="hybridMultilevel"/>
    <w:tmpl w:val="B9DE2BC4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0" w15:restartNumberingAfterBreak="0">
    <w:nsid w:val="55794EA9"/>
    <w:multiLevelType w:val="hybridMultilevel"/>
    <w:tmpl w:val="D14AA096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1" w15:restartNumberingAfterBreak="0">
    <w:nsid w:val="5DB3797D"/>
    <w:multiLevelType w:val="hybridMultilevel"/>
    <w:tmpl w:val="08AAD3E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2" w15:restartNumberingAfterBreak="0">
    <w:nsid w:val="5F8D7F7A"/>
    <w:multiLevelType w:val="hybridMultilevel"/>
    <w:tmpl w:val="86E0A51A"/>
    <w:lvl w:ilvl="0" w:tplc="491C1D20">
      <w:start w:val="1"/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63F2740B"/>
    <w:multiLevelType w:val="hybridMultilevel"/>
    <w:tmpl w:val="CAE8A162"/>
    <w:lvl w:ilvl="0" w:tplc="29C4932E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A0464CC"/>
    <w:multiLevelType w:val="hybridMultilevel"/>
    <w:tmpl w:val="6538AC90"/>
    <w:lvl w:ilvl="0" w:tplc="156C5580">
      <w:numFmt w:val="bullet"/>
      <w:lvlText w:val="–"/>
      <w:lvlJc w:val="left"/>
      <w:pPr>
        <w:ind w:left="1080" w:hanging="360"/>
      </w:pPr>
      <w:rPr>
        <w:rFonts w:ascii="Arial Black" w:eastAsia="Arial Black" w:hAnsi="Arial Black" w:cs="Arial Black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A674260"/>
    <w:multiLevelType w:val="hybridMultilevel"/>
    <w:tmpl w:val="2B2CBD1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6" w15:restartNumberingAfterBreak="0">
    <w:nsid w:val="6D517B37"/>
    <w:multiLevelType w:val="hybridMultilevel"/>
    <w:tmpl w:val="9F22426A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71D9531C"/>
    <w:multiLevelType w:val="hybridMultilevel"/>
    <w:tmpl w:val="30629B1A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8" w15:restartNumberingAfterBreak="0">
    <w:nsid w:val="79631D14"/>
    <w:multiLevelType w:val="hybridMultilevel"/>
    <w:tmpl w:val="746CB5B4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 w16cid:durableId="123621274">
    <w:abstractNumId w:val="0"/>
  </w:num>
  <w:num w:numId="2" w16cid:durableId="106705936">
    <w:abstractNumId w:val="5"/>
  </w:num>
  <w:num w:numId="3" w16cid:durableId="1928077541">
    <w:abstractNumId w:val="13"/>
  </w:num>
  <w:num w:numId="4" w16cid:durableId="876744115">
    <w:abstractNumId w:val="3"/>
  </w:num>
  <w:num w:numId="5" w16cid:durableId="72510136">
    <w:abstractNumId w:val="3"/>
  </w:num>
  <w:num w:numId="6" w16cid:durableId="967205414">
    <w:abstractNumId w:val="13"/>
  </w:num>
  <w:num w:numId="7" w16cid:durableId="1299068018">
    <w:abstractNumId w:val="7"/>
  </w:num>
  <w:num w:numId="8" w16cid:durableId="1550411444">
    <w:abstractNumId w:val="12"/>
  </w:num>
  <w:num w:numId="9" w16cid:durableId="977077622">
    <w:abstractNumId w:val="4"/>
  </w:num>
  <w:num w:numId="10" w16cid:durableId="2105761390">
    <w:abstractNumId w:val="16"/>
  </w:num>
  <w:num w:numId="11" w16cid:durableId="1809593404">
    <w:abstractNumId w:val="1"/>
  </w:num>
  <w:num w:numId="12" w16cid:durableId="1988896484">
    <w:abstractNumId w:val="18"/>
  </w:num>
  <w:num w:numId="13" w16cid:durableId="1239362985">
    <w:abstractNumId w:val="8"/>
  </w:num>
  <w:num w:numId="14" w16cid:durableId="1433820626">
    <w:abstractNumId w:val="11"/>
  </w:num>
  <w:num w:numId="15" w16cid:durableId="1328243340">
    <w:abstractNumId w:val="9"/>
  </w:num>
  <w:num w:numId="16" w16cid:durableId="633482957">
    <w:abstractNumId w:val="15"/>
  </w:num>
  <w:num w:numId="17" w16cid:durableId="1168252999">
    <w:abstractNumId w:val="10"/>
  </w:num>
  <w:num w:numId="18" w16cid:durableId="426926493">
    <w:abstractNumId w:val="6"/>
  </w:num>
  <w:num w:numId="19" w16cid:durableId="566496407">
    <w:abstractNumId w:val="17"/>
  </w:num>
  <w:num w:numId="20" w16cid:durableId="260527337">
    <w:abstractNumId w:val="14"/>
  </w:num>
  <w:num w:numId="21" w16cid:durableId="390886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FAA"/>
    <w:rsid w:val="000165BF"/>
    <w:rsid w:val="000201E6"/>
    <w:rsid w:val="00023E15"/>
    <w:rsid w:val="000448E9"/>
    <w:rsid w:val="000B327A"/>
    <w:rsid w:val="00165CBA"/>
    <w:rsid w:val="001941BB"/>
    <w:rsid w:val="001C79C7"/>
    <w:rsid w:val="001E0CA0"/>
    <w:rsid w:val="00201635"/>
    <w:rsid w:val="002144EF"/>
    <w:rsid w:val="00222075"/>
    <w:rsid w:val="002A44AA"/>
    <w:rsid w:val="002E4FAA"/>
    <w:rsid w:val="002F09E1"/>
    <w:rsid w:val="00301346"/>
    <w:rsid w:val="00312AE8"/>
    <w:rsid w:val="003151F4"/>
    <w:rsid w:val="003C23D0"/>
    <w:rsid w:val="003C7EB8"/>
    <w:rsid w:val="003E1830"/>
    <w:rsid w:val="00400A4B"/>
    <w:rsid w:val="004414F0"/>
    <w:rsid w:val="00462B00"/>
    <w:rsid w:val="004665B4"/>
    <w:rsid w:val="00474F24"/>
    <w:rsid w:val="004B4BFB"/>
    <w:rsid w:val="004D15E3"/>
    <w:rsid w:val="004E1DFA"/>
    <w:rsid w:val="005210AE"/>
    <w:rsid w:val="0053616F"/>
    <w:rsid w:val="0054212E"/>
    <w:rsid w:val="005812CB"/>
    <w:rsid w:val="00645F91"/>
    <w:rsid w:val="006B052C"/>
    <w:rsid w:val="00764EF0"/>
    <w:rsid w:val="007B0C60"/>
    <w:rsid w:val="007F2C9F"/>
    <w:rsid w:val="0081390E"/>
    <w:rsid w:val="00834C95"/>
    <w:rsid w:val="008A0508"/>
    <w:rsid w:val="008E5471"/>
    <w:rsid w:val="00906E68"/>
    <w:rsid w:val="009146F5"/>
    <w:rsid w:val="009A5B17"/>
    <w:rsid w:val="009F594D"/>
    <w:rsid w:val="00A563A5"/>
    <w:rsid w:val="00A6328B"/>
    <w:rsid w:val="00AB55AA"/>
    <w:rsid w:val="00AC515E"/>
    <w:rsid w:val="00B3171B"/>
    <w:rsid w:val="00B70D8A"/>
    <w:rsid w:val="00C007F9"/>
    <w:rsid w:val="00C6182D"/>
    <w:rsid w:val="00CC4BB8"/>
    <w:rsid w:val="00D11842"/>
    <w:rsid w:val="00D63A02"/>
    <w:rsid w:val="00D77AF0"/>
    <w:rsid w:val="00DC05B4"/>
    <w:rsid w:val="00DE151E"/>
    <w:rsid w:val="00E031EC"/>
    <w:rsid w:val="00E43306"/>
    <w:rsid w:val="00E9667C"/>
    <w:rsid w:val="00F248C3"/>
    <w:rsid w:val="00F77C81"/>
    <w:rsid w:val="00FA1107"/>
    <w:rsid w:val="00FA5486"/>
    <w:rsid w:val="00FB48FF"/>
    <w:rsid w:val="00FD0FD3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66ACA"/>
  <w14:defaultImageDpi w14:val="32767"/>
  <w15:chartTrackingRefBased/>
  <w15:docId w15:val="{4E19DF73-7E90-0E42-820E-80D1AD83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222075"/>
    <w:pPr>
      <w:widowControl w:val="0"/>
      <w:autoSpaceDE w:val="0"/>
      <w:autoSpaceDN w:val="0"/>
      <w:ind w:left="117"/>
      <w:outlineLvl w:val="0"/>
    </w:pPr>
    <w:rPr>
      <w:rFonts w:ascii="Trebuchet MS" w:eastAsia="Trebuchet MS" w:hAnsi="Trebuchet MS" w:cs="Trebuchet MS"/>
      <w:b/>
      <w:bCs/>
      <w:color w:val="auto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1346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customStyle="1" w:styleId="BasicParagraph">
    <w:name w:val="[Basic Paragraph]"/>
    <w:basedOn w:val="Standard"/>
    <w:uiPriority w:val="99"/>
    <w:rsid w:val="00301346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2E4FAA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E4FAA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07F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07F9"/>
    <w:rPr>
      <w:rFonts w:ascii="Proxima Nova" w:hAnsi="Proxima Nova" w:cs="Proxima Nova"/>
      <w:i/>
      <w:iCs/>
      <w:color w:val="4472C4" w:themeColor="accent1"/>
      <w:sz w:val="18"/>
      <w:szCs w:val="20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007F9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07F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Hyperlink">
    <w:name w:val="Hyperlink"/>
    <w:basedOn w:val="Absatz-Standardschriftart"/>
    <w:uiPriority w:val="99"/>
    <w:unhideWhenUsed/>
    <w:rsid w:val="00C007F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007F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222075"/>
    <w:rPr>
      <w:rFonts w:ascii="Trebuchet MS" w:eastAsia="Trebuchet MS" w:hAnsi="Trebuchet MS" w:cs="Trebuchet MS"/>
      <w:b/>
      <w:bCs/>
      <w:sz w:val="20"/>
      <w:szCs w:val="20"/>
      <w:lang w:val="en-US"/>
    </w:rPr>
  </w:style>
  <w:style w:type="paragraph" w:styleId="Textkrper">
    <w:name w:val="Body Text"/>
    <w:basedOn w:val="Standard"/>
    <w:link w:val="TextkrperZchn"/>
    <w:uiPriority w:val="1"/>
    <w:unhideWhenUsed/>
    <w:qFormat/>
    <w:rsid w:val="00222075"/>
    <w:pPr>
      <w:widowControl w:val="0"/>
      <w:autoSpaceDE w:val="0"/>
      <w:autoSpaceDN w:val="0"/>
      <w:ind w:left="117"/>
    </w:pPr>
    <w:rPr>
      <w:rFonts w:ascii="Arial Black" w:eastAsia="Arial Black" w:hAnsi="Arial Black" w:cs="Arial Black"/>
      <w:color w:val="auto"/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uiPriority w:val="1"/>
    <w:rsid w:val="00222075"/>
    <w:rPr>
      <w:rFonts w:ascii="Arial Black" w:eastAsia="Arial Black" w:hAnsi="Arial Black" w:cs="Arial Black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4837.BCCA380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75618-BCE9-46FF-AA8B-AAA51F79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 Brebels</cp:lastModifiedBy>
  <cp:revision>3</cp:revision>
  <cp:lastPrinted>2018-08-31T09:48:00Z</cp:lastPrinted>
  <dcterms:created xsi:type="dcterms:W3CDTF">2023-04-12T09:58:00Z</dcterms:created>
  <dcterms:modified xsi:type="dcterms:W3CDTF">2023-04-12T09:59:00Z</dcterms:modified>
</cp:coreProperties>
</file>