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2118" w14:textId="1F780DED" w:rsidR="00C27ADA" w:rsidRDefault="00000000">
      <w:pPr>
        <w:pStyle w:val="Textkrper"/>
        <w:ind w:left="16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F327512" wp14:editId="5BBAFDD6">
            <wp:extent cx="1730891" cy="83820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8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8224" w14:textId="77777777" w:rsidR="00C27ADA" w:rsidRDefault="00C27ADA">
      <w:pPr>
        <w:pStyle w:val="Textkrper"/>
        <w:rPr>
          <w:rFonts w:ascii="Times New Roman"/>
        </w:rPr>
      </w:pPr>
    </w:p>
    <w:p w14:paraId="6DB4729F" w14:textId="77777777" w:rsidR="00C27ADA" w:rsidRDefault="00C27ADA">
      <w:pPr>
        <w:pStyle w:val="Textkrper"/>
        <w:rPr>
          <w:rFonts w:ascii="Times New Roman"/>
        </w:rPr>
      </w:pPr>
    </w:p>
    <w:p w14:paraId="3E9E2BE8" w14:textId="77777777" w:rsidR="00C27ADA" w:rsidRDefault="00000000">
      <w:pPr>
        <w:pStyle w:val="Titel"/>
      </w:pPr>
      <w:bookmarkStart w:id="0" w:name="Knockonwood_Standmodell_DBE"/>
      <w:bookmarkEnd w:id="0"/>
      <w:proofErr w:type="spellStart"/>
      <w:r>
        <w:t>Knockonwood</w:t>
      </w:r>
      <w:proofErr w:type="spellEnd"/>
      <w:r>
        <w:rPr>
          <w:spacing w:val="-5"/>
        </w:rPr>
        <w:t xml:space="preserve"> </w:t>
      </w:r>
      <w:r>
        <w:t>Standmodell</w:t>
      </w:r>
      <w:r>
        <w:rPr>
          <w:spacing w:val="-4"/>
        </w:rPr>
        <w:t xml:space="preserve"> </w:t>
      </w:r>
      <w:r>
        <w:rPr>
          <w:spacing w:val="-5"/>
        </w:rPr>
        <w:t>DBE</w:t>
      </w:r>
    </w:p>
    <w:p w14:paraId="55073D92" w14:textId="77777777" w:rsidR="00C27ADA" w:rsidRDefault="00000000">
      <w:pPr>
        <w:pStyle w:val="Textkrper"/>
        <w:spacing w:before="428"/>
        <w:ind w:left="112"/>
      </w:pPr>
      <w:bookmarkStart w:id="1" w:name="Vollständig_vormontiert"/>
      <w:bookmarkEnd w:id="1"/>
      <w:r>
        <w:rPr>
          <w:spacing w:val="-2"/>
        </w:rPr>
        <w:t>Vollständig</w:t>
      </w:r>
      <w:r>
        <w:rPr>
          <w:spacing w:val="8"/>
        </w:rPr>
        <w:t xml:space="preserve"> </w:t>
      </w:r>
      <w:r>
        <w:rPr>
          <w:spacing w:val="-2"/>
        </w:rPr>
        <w:t>vormontiert</w:t>
      </w:r>
    </w:p>
    <w:p w14:paraId="11D1DF29" w14:textId="77777777" w:rsidR="00C27ADA" w:rsidRDefault="00000000">
      <w:pPr>
        <w:pStyle w:val="berschrift1"/>
        <w:spacing w:before="100"/>
        <w:ind w:left="112"/>
      </w:pPr>
      <w:bookmarkStart w:id="2" w:name="Material:"/>
      <w:bookmarkEnd w:id="2"/>
      <w:r>
        <w:rPr>
          <w:spacing w:val="-2"/>
        </w:rPr>
        <w:t>Material:</w:t>
      </w:r>
    </w:p>
    <w:p w14:paraId="3B6AE88F" w14:textId="77777777" w:rsidR="00C27ADA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99"/>
        <w:ind w:hanging="283"/>
        <w:rPr>
          <w:sz w:val="20"/>
        </w:rPr>
      </w:pPr>
      <w:bookmarkStart w:id="3" w:name="-_DBE_Technologie._(DBE_=Dynamic_Boost_E"/>
      <w:bookmarkStart w:id="4" w:name="_Das_Jaga_DBE-System_ist_ein_Leistungs-"/>
      <w:bookmarkEnd w:id="3"/>
      <w:bookmarkEnd w:id="4"/>
      <w:proofErr w:type="gramStart"/>
      <w:r>
        <w:rPr>
          <w:sz w:val="20"/>
        </w:rPr>
        <w:t>DBE</w:t>
      </w:r>
      <w:r>
        <w:rPr>
          <w:spacing w:val="-8"/>
          <w:sz w:val="20"/>
        </w:rPr>
        <w:t xml:space="preserve"> </w:t>
      </w:r>
      <w:r>
        <w:rPr>
          <w:sz w:val="20"/>
        </w:rPr>
        <w:t>Technologie</w:t>
      </w:r>
      <w:proofErr w:type="gram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(DBE</w:t>
      </w:r>
      <w:r>
        <w:rPr>
          <w:spacing w:val="-7"/>
          <w:sz w:val="20"/>
        </w:rPr>
        <w:t xml:space="preserve"> </w:t>
      </w:r>
      <w:r>
        <w:rPr>
          <w:sz w:val="20"/>
        </w:rPr>
        <w:t>=Dynamic</w:t>
      </w:r>
      <w:r>
        <w:rPr>
          <w:spacing w:val="-9"/>
          <w:sz w:val="20"/>
        </w:rPr>
        <w:t xml:space="preserve"> </w:t>
      </w:r>
      <w:r>
        <w:rPr>
          <w:sz w:val="20"/>
        </w:rPr>
        <w:t>Boost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Effekt)</w:t>
      </w:r>
    </w:p>
    <w:p w14:paraId="0F68866D" w14:textId="77777777" w:rsidR="00C27ADA" w:rsidRDefault="00000000">
      <w:pPr>
        <w:pStyle w:val="Listenabsatz"/>
        <w:numPr>
          <w:ilvl w:val="1"/>
          <w:numId w:val="1"/>
        </w:numPr>
        <w:tabs>
          <w:tab w:val="left" w:pos="677"/>
        </w:tabs>
        <w:spacing w:before="13"/>
        <w:ind w:left="677" w:hanging="282"/>
        <w:rPr>
          <w:sz w:val="20"/>
        </w:rPr>
      </w:pPr>
      <w:bookmarkStart w:id="5" w:name="_Das_Upgrade_besteht_aus:"/>
      <w:bookmarkEnd w:id="5"/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Jaga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DBE-System</w:t>
      </w:r>
      <w:r>
        <w:rPr>
          <w:spacing w:val="-9"/>
          <w:sz w:val="20"/>
        </w:rPr>
        <w:t xml:space="preserve"> </w:t>
      </w:r>
      <w:r>
        <w:rPr>
          <w:sz w:val="20"/>
        </w:rPr>
        <w:t>ist</w:t>
      </w:r>
      <w:r>
        <w:rPr>
          <w:spacing w:val="-7"/>
          <w:sz w:val="20"/>
        </w:rPr>
        <w:t xml:space="preserve"> </w:t>
      </w:r>
      <w:r>
        <w:rPr>
          <w:sz w:val="20"/>
        </w:rPr>
        <w:t>ein</w:t>
      </w:r>
      <w:r>
        <w:rPr>
          <w:spacing w:val="-9"/>
          <w:sz w:val="20"/>
        </w:rPr>
        <w:t xml:space="preserve"> </w:t>
      </w:r>
      <w:r>
        <w:rPr>
          <w:sz w:val="20"/>
        </w:rPr>
        <w:t>Leistungs-Upgrade</w:t>
      </w:r>
      <w:r>
        <w:rPr>
          <w:spacing w:val="-6"/>
          <w:sz w:val="20"/>
        </w:rPr>
        <w:t xml:space="preserve"> </w:t>
      </w:r>
      <w:r>
        <w:rPr>
          <w:sz w:val="20"/>
        </w:rPr>
        <w:t>für</w:t>
      </w:r>
      <w:r>
        <w:rPr>
          <w:spacing w:val="-8"/>
          <w:sz w:val="20"/>
        </w:rPr>
        <w:t xml:space="preserve"> </w:t>
      </w:r>
      <w:r>
        <w:rPr>
          <w:sz w:val="20"/>
        </w:rPr>
        <w:t>bestehende</w:t>
      </w:r>
      <w:r>
        <w:rPr>
          <w:spacing w:val="-8"/>
          <w:sz w:val="20"/>
        </w:rPr>
        <w:t xml:space="preserve"> </w:t>
      </w:r>
      <w:r>
        <w:rPr>
          <w:sz w:val="20"/>
        </w:rPr>
        <w:t>oder</w:t>
      </w:r>
      <w:r>
        <w:rPr>
          <w:spacing w:val="-8"/>
          <w:sz w:val="20"/>
        </w:rPr>
        <w:t xml:space="preserve"> </w:t>
      </w:r>
      <w:r>
        <w:rPr>
          <w:sz w:val="20"/>
        </w:rPr>
        <w:t>neue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Jaga</w:t>
      </w:r>
      <w:proofErr w:type="spellEnd"/>
      <w:r>
        <w:rPr>
          <w:spacing w:val="37"/>
          <w:sz w:val="20"/>
        </w:rPr>
        <w:t xml:space="preserve"> </w:t>
      </w:r>
      <w:r>
        <w:rPr>
          <w:sz w:val="20"/>
        </w:rPr>
        <w:t>Low-H2O-</w:t>
      </w:r>
      <w:r>
        <w:rPr>
          <w:spacing w:val="-2"/>
          <w:sz w:val="20"/>
        </w:rPr>
        <w:t>Geräte.</w:t>
      </w:r>
    </w:p>
    <w:p w14:paraId="37F9BA39" w14:textId="77777777" w:rsidR="00C27ADA" w:rsidRDefault="00000000">
      <w:pPr>
        <w:pStyle w:val="Listenabsatz"/>
        <w:numPr>
          <w:ilvl w:val="1"/>
          <w:numId w:val="1"/>
        </w:numPr>
        <w:tabs>
          <w:tab w:val="left" w:pos="677"/>
        </w:tabs>
        <w:spacing w:before="12"/>
        <w:ind w:left="677" w:hanging="282"/>
        <w:rPr>
          <w:sz w:val="20"/>
        </w:rPr>
      </w:pPr>
      <w:bookmarkStart w:id="6" w:name="_Einer_Steuerplatine_mit_Temperatursens"/>
      <w:bookmarkEnd w:id="6"/>
      <w:r>
        <w:rPr>
          <w:sz w:val="20"/>
        </w:rPr>
        <w:t>Das</w:t>
      </w:r>
      <w:r>
        <w:rPr>
          <w:spacing w:val="-8"/>
          <w:sz w:val="20"/>
        </w:rPr>
        <w:t xml:space="preserve"> </w:t>
      </w:r>
      <w:r>
        <w:rPr>
          <w:sz w:val="20"/>
        </w:rPr>
        <w:t>Upgrade</w:t>
      </w:r>
      <w:r>
        <w:rPr>
          <w:spacing w:val="-8"/>
          <w:sz w:val="20"/>
        </w:rPr>
        <w:t xml:space="preserve"> </w:t>
      </w:r>
      <w:r>
        <w:rPr>
          <w:sz w:val="20"/>
        </w:rPr>
        <w:t>besteht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aus:</w:t>
      </w:r>
    </w:p>
    <w:p w14:paraId="0269E026" w14:textId="77777777" w:rsidR="00C27ADA" w:rsidRDefault="00000000">
      <w:pPr>
        <w:pStyle w:val="Listenabsatz"/>
        <w:numPr>
          <w:ilvl w:val="1"/>
          <w:numId w:val="1"/>
        </w:numPr>
        <w:tabs>
          <w:tab w:val="left" w:pos="677"/>
        </w:tabs>
        <w:spacing w:before="15"/>
        <w:ind w:left="677" w:hanging="282"/>
        <w:rPr>
          <w:sz w:val="20"/>
        </w:rPr>
      </w:pPr>
      <w:bookmarkStart w:id="7" w:name="_Je_nach_Heizkörperlänge_und_Typ_versch"/>
      <w:bookmarkEnd w:id="7"/>
      <w:r>
        <w:rPr>
          <w:sz w:val="20"/>
        </w:rPr>
        <w:t>Einer</w:t>
      </w:r>
      <w:r>
        <w:rPr>
          <w:spacing w:val="-10"/>
          <w:sz w:val="20"/>
        </w:rPr>
        <w:t xml:space="preserve"> </w:t>
      </w:r>
      <w:r>
        <w:rPr>
          <w:sz w:val="20"/>
        </w:rPr>
        <w:t>Steuerplatine</w:t>
      </w:r>
      <w:r>
        <w:rPr>
          <w:spacing w:val="-8"/>
          <w:sz w:val="20"/>
        </w:rPr>
        <w:t xml:space="preserve"> </w:t>
      </w:r>
      <w:r>
        <w:rPr>
          <w:sz w:val="20"/>
        </w:rPr>
        <w:t>mit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Temperatursensoren</w:t>
      </w:r>
    </w:p>
    <w:p w14:paraId="32C8B133" w14:textId="77777777" w:rsidR="00C27ADA" w:rsidRDefault="00000000">
      <w:pPr>
        <w:pStyle w:val="Listenabsatz"/>
        <w:numPr>
          <w:ilvl w:val="1"/>
          <w:numId w:val="1"/>
        </w:numPr>
        <w:tabs>
          <w:tab w:val="left" w:pos="677"/>
        </w:tabs>
        <w:spacing w:before="13"/>
        <w:ind w:left="677" w:hanging="282"/>
        <w:rPr>
          <w:sz w:val="20"/>
        </w:rPr>
      </w:pPr>
      <w:bookmarkStart w:id="8" w:name="_12V_Steckernetzteil_24Watt"/>
      <w:bookmarkEnd w:id="8"/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nach</w:t>
      </w:r>
      <w:r>
        <w:rPr>
          <w:spacing w:val="-7"/>
          <w:sz w:val="20"/>
        </w:rPr>
        <w:t xml:space="preserve"> </w:t>
      </w:r>
      <w:r>
        <w:rPr>
          <w:sz w:val="20"/>
        </w:rPr>
        <w:t>Heizkörperlänge</w:t>
      </w:r>
      <w:r>
        <w:rPr>
          <w:spacing w:val="-8"/>
          <w:sz w:val="20"/>
        </w:rPr>
        <w:t xml:space="preserve"> </w:t>
      </w:r>
      <w:r>
        <w:rPr>
          <w:sz w:val="20"/>
        </w:rPr>
        <w:t>und</w:t>
      </w:r>
      <w:r>
        <w:rPr>
          <w:spacing w:val="-7"/>
          <w:sz w:val="20"/>
        </w:rPr>
        <w:t xml:space="preserve"> </w:t>
      </w:r>
      <w:r>
        <w:rPr>
          <w:sz w:val="20"/>
        </w:rPr>
        <w:t>Typ</w:t>
      </w:r>
      <w:r>
        <w:rPr>
          <w:spacing w:val="-8"/>
          <w:sz w:val="20"/>
        </w:rPr>
        <w:t xml:space="preserve"> </w:t>
      </w:r>
      <w:r>
        <w:rPr>
          <w:sz w:val="20"/>
        </w:rPr>
        <w:t>verschiedenen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DBE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Aktivatoren</w:t>
      </w:r>
      <w:proofErr w:type="gramEnd"/>
    </w:p>
    <w:p w14:paraId="5842CF7D" w14:textId="77777777" w:rsidR="00C27ADA" w:rsidRDefault="00000000">
      <w:pPr>
        <w:pStyle w:val="Listenabsatz"/>
        <w:numPr>
          <w:ilvl w:val="1"/>
          <w:numId w:val="1"/>
        </w:numPr>
        <w:tabs>
          <w:tab w:val="left" w:pos="677"/>
        </w:tabs>
        <w:spacing w:before="12"/>
        <w:ind w:left="677" w:hanging="282"/>
        <w:rPr>
          <w:sz w:val="20"/>
        </w:rPr>
      </w:pPr>
      <w:bookmarkStart w:id="9" w:name="_Verbindungskabeln"/>
      <w:bookmarkEnd w:id="9"/>
      <w:r>
        <w:rPr>
          <w:sz w:val="20"/>
        </w:rPr>
        <w:t>12V</w:t>
      </w:r>
      <w:r>
        <w:rPr>
          <w:spacing w:val="-10"/>
          <w:sz w:val="20"/>
        </w:rPr>
        <w:t xml:space="preserve"> </w:t>
      </w:r>
      <w:r>
        <w:rPr>
          <w:sz w:val="20"/>
        </w:rPr>
        <w:t>Steckernetzteil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24Watt</w:t>
      </w:r>
    </w:p>
    <w:p w14:paraId="161ED6B7" w14:textId="77777777" w:rsidR="00C27ADA" w:rsidRDefault="00000000">
      <w:pPr>
        <w:pStyle w:val="Listenabsatz"/>
        <w:numPr>
          <w:ilvl w:val="1"/>
          <w:numId w:val="1"/>
        </w:numPr>
        <w:tabs>
          <w:tab w:val="left" w:pos="677"/>
        </w:tabs>
        <w:spacing w:before="12"/>
        <w:ind w:left="677" w:hanging="282"/>
        <w:rPr>
          <w:sz w:val="20"/>
        </w:rPr>
      </w:pPr>
      <w:r>
        <w:rPr>
          <w:spacing w:val="-2"/>
          <w:sz w:val="20"/>
        </w:rPr>
        <w:t>Verbindungskabeln</w:t>
      </w:r>
    </w:p>
    <w:p w14:paraId="381FD7F6" w14:textId="77777777" w:rsidR="00C27ADA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229"/>
        <w:ind w:right="734"/>
        <w:rPr>
          <w:sz w:val="20"/>
        </w:rPr>
      </w:pPr>
      <w:bookmarkStart w:id="10" w:name="-_Der_Jaga_Low-H2O_Wärmetauscher_besteht"/>
      <w:bookmarkEnd w:id="10"/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Jaga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Low-H2O</w:t>
      </w:r>
      <w:r>
        <w:rPr>
          <w:spacing w:val="-2"/>
          <w:sz w:val="20"/>
        </w:rPr>
        <w:t xml:space="preserve"> </w:t>
      </w:r>
      <w:r>
        <w:rPr>
          <w:sz w:val="20"/>
        </w:rPr>
        <w:t>Wärmetauscher</w:t>
      </w:r>
      <w:r>
        <w:rPr>
          <w:spacing w:val="-6"/>
          <w:sz w:val="20"/>
        </w:rPr>
        <w:t xml:space="preserve"> </w:t>
      </w:r>
      <w:r>
        <w:rPr>
          <w:sz w:val="20"/>
        </w:rPr>
        <w:t>besteht</w:t>
      </w:r>
      <w:r>
        <w:rPr>
          <w:spacing w:val="-3"/>
          <w:sz w:val="20"/>
        </w:rPr>
        <w:t xml:space="preserve"> </w:t>
      </w:r>
      <w:r>
        <w:rPr>
          <w:sz w:val="20"/>
        </w:rPr>
        <w:t>aus</w:t>
      </w:r>
      <w:r>
        <w:rPr>
          <w:spacing w:val="-4"/>
          <w:sz w:val="20"/>
        </w:rPr>
        <w:t xml:space="preserve"> </w:t>
      </w:r>
      <w:r>
        <w:rPr>
          <w:sz w:val="20"/>
        </w:rPr>
        <w:t>runden,</w:t>
      </w:r>
      <w:r>
        <w:rPr>
          <w:spacing w:val="-5"/>
          <w:sz w:val="20"/>
        </w:rPr>
        <w:t xml:space="preserve"> </w:t>
      </w:r>
      <w:r>
        <w:rPr>
          <w:sz w:val="20"/>
        </w:rPr>
        <w:t>nahtlosen</w:t>
      </w:r>
      <w:r>
        <w:rPr>
          <w:spacing w:val="-2"/>
          <w:sz w:val="20"/>
        </w:rPr>
        <w:t xml:space="preserve"> </w:t>
      </w:r>
      <w:r>
        <w:rPr>
          <w:sz w:val="20"/>
        </w:rPr>
        <w:t>Umwälzröhren</w:t>
      </w:r>
      <w:r>
        <w:rPr>
          <w:spacing w:val="-4"/>
          <w:sz w:val="20"/>
        </w:rPr>
        <w:t xml:space="preserve"> </w:t>
      </w:r>
      <w:r>
        <w:rPr>
          <w:sz w:val="20"/>
        </w:rPr>
        <w:t>aus</w:t>
      </w:r>
      <w:r>
        <w:rPr>
          <w:spacing w:val="-4"/>
          <w:sz w:val="20"/>
        </w:rPr>
        <w:t xml:space="preserve"> </w:t>
      </w:r>
      <w:r>
        <w:rPr>
          <w:sz w:val="20"/>
        </w:rPr>
        <w:t>reinem</w:t>
      </w:r>
      <w:r>
        <w:rPr>
          <w:spacing w:val="-2"/>
          <w:sz w:val="20"/>
        </w:rPr>
        <w:t xml:space="preserve"> </w:t>
      </w:r>
      <w:r>
        <w:rPr>
          <w:sz w:val="20"/>
        </w:rPr>
        <w:t>roten</w:t>
      </w:r>
      <w:r>
        <w:rPr>
          <w:spacing w:val="-4"/>
          <w:sz w:val="20"/>
        </w:rPr>
        <w:t xml:space="preserve"> </w:t>
      </w:r>
      <w:r>
        <w:rPr>
          <w:sz w:val="20"/>
        </w:rPr>
        <w:t>Kupfer, Lamellen aus reinem Aluminium und 2 Messingkollektoren für einseitigen Anschluss 1/2” (links oder rechts</w:t>
      </w:r>
      <w:proofErr w:type="gramStart"/>
      <w:r>
        <w:rPr>
          <w:sz w:val="20"/>
        </w:rPr>
        <w:t>).Inklusive</w:t>
      </w:r>
      <w:proofErr w:type="gramEnd"/>
      <w:r>
        <w:rPr>
          <w:sz w:val="20"/>
        </w:rPr>
        <w:t xml:space="preserve"> verlängertem Entlüfter 1/8” und Ablassstopfen 1/2”.</w:t>
      </w:r>
    </w:p>
    <w:p w14:paraId="38ACDC06" w14:textId="77777777" w:rsidR="00C27ADA" w:rsidRDefault="00000000">
      <w:pPr>
        <w:pStyle w:val="Textkrper"/>
        <w:spacing w:before="100"/>
        <w:ind w:left="112" w:right="6183"/>
      </w:pPr>
      <w:bookmarkStart w:id="11" w:name="Testdruck_Wärmetauscher:_20_bar"/>
      <w:bookmarkStart w:id="12" w:name="Betriebsdruck:_10_bar"/>
      <w:bookmarkEnd w:id="11"/>
      <w:bookmarkEnd w:id="12"/>
      <w:r>
        <w:t>Testdruck</w:t>
      </w:r>
      <w:r>
        <w:rPr>
          <w:spacing w:val="-13"/>
        </w:rPr>
        <w:t xml:space="preserve"> </w:t>
      </w:r>
      <w:r>
        <w:t>Wärmetauscher:</w:t>
      </w:r>
      <w:r>
        <w:rPr>
          <w:spacing w:val="-13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t>bar Betriebsdruck: 10 bar</w:t>
      </w:r>
    </w:p>
    <w:p w14:paraId="5A819BFC" w14:textId="77777777" w:rsidR="00C27ADA" w:rsidRDefault="00000000">
      <w:pPr>
        <w:pStyle w:val="Listenabsatz"/>
        <w:numPr>
          <w:ilvl w:val="0"/>
          <w:numId w:val="1"/>
        </w:numPr>
        <w:tabs>
          <w:tab w:val="left" w:pos="395"/>
        </w:tabs>
        <w:spacing w:before="99"/>
        <w:ind w:right="708" w:hanging="283"/>
        <w:rPr>
          <w:sz w:val="20"/>
        </w:rPr>
      </w:pPr>
      <w:bookmarkStart w:id="13" w:name="-_Verkleidung_mit_integrierten_Gittern_a"/>
      <w:bookmarkEnd w:id="13"/>
      <w:r>
        <w:rPr>
          <w:sz w:val="20"/>
        </w:rPr>
        <w:t>Verkleidung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integrierten</w:t>
      </w:r>
      <w:r>
        <w:rPr>
          <w:spacing w:val="-2"/>
          <w:sz w:val="20"/>
        </w:rPr>
        <w:t xml:space="preserve"> </w:t>
      </w:r>
      <w:r>
        <w:rPr>
          <w:sz w:val="20"/>
        </w:rPr>
        <w:t>Gittern</w:t>
      </w:r>
      <w:r>
        <w:rPr>
          <w:spacing w:val="-2"/>
          <w:sz w:val="20"/>
        </w:rPr>
        <w:t xml:space="preserve"> </w:t>
      </w:r>
      <w:r>
        <w:rPr>
          <w:sz w:val="20"/>
        </w:rPr>
        <w:t>aus</w:t>
      </w:r>
      <w:r>
        <w:rPr>
          <w:spacing w:val="-4"/>
          <w:sz w:val="20"/>
        </w:rPr>
        <w:t xml:space="preserve"> </w:t>
      </w:r>
      <w:r>
        <w:rPr>
          <w:sz w:val="20"/>
        </w:rPr>
        <w:t>vier</w:t>
      </w:r>
      <w:r>
        <w:rPr>
          <w:spacing w:val="-6"/>
          <w:sz w:val="20"/>
        </w:rPr>
        <w:t xml:space="preserve"> </w:t>
      </w:r>
      <w:r>
        <w:rPr>
          <w:sz w:val="20"/>
        </w:rPr>
        <w:t>gebogenen,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Holzlfurnier</w:t>
      </w:r>
      <w:proofErr w:type="spellEnd"/>
      <w:r>
        <w:rPr>
          <w:sz w:val="20"/>
        </w:rPr>
        <w:t>-Elementen</w:t>
      </w:r>
      <w:r>
        <w:rPr>
          <w:spacing w:val="-2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einer</w:t>
      </w:r>
      <w:r>
        <w:rPr>
          <w:spacing w:val="-6"/>
          <w:sz w:val="20"/>
        </w:rPr>
        <w:t xml:space="preserve"> </w:t>
      </w:r>
      <w:r>
        <w:rPr>
          <w:sz w:val="20"/>
        </w:rPr>
        <w:t>minimalen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Stärke </w:t>
      </w:r>
      <w:bookmarkStart w:id="14" w:name="-_Chassis_aus_elektrolytisch_verzinktem_"/>
      <w:bookmarkEnd w:id="14"/>
      <w:r>
        <w:rPr>
          <w:sz w:val="20"/>
        </w:rPr>
        <w:t>von 16 mm.</w:t>
      </w:r>
    </w:p>
    <w:p w14:paraId="3949E92A" w14:textId="77777777" w:rsidR="00C27ADA" w:rsidRDefault="00000000">
      <w:pPr>
        <w:pStyle w:val="Listenabsatz"/>
        <w:numPr>
          <w:ilvl w:val="0"/>
          <w:numId w:val="1"/>
        </w:numPr>
        <w:tabs>
          <w:tab w:val="left" w:pos="395"/>
        </w:tabs>
        <w:ind w:right="766"/>
        <w:rPr>
          <w:sz w:val="20"/>
        </w:rPr>
      </w:pPr>
      <w:r>
        <w:rPr>
          <w:sz w:val="20"/>
        </w:rPr>
        <w:t>Chassis</w:t>
      </w:r>
      <w:r>
        <w:rPr>
          <w:spacing w:val="-4"/>
          <w:sz w:val="20"/>
        </w:rPr>
        <w:t xml:space="preserve"> </w:t>
      </w:r>
      <w:r>
        <w:rPr>
          <w:sz w:val="20"/>
        </w:rPr>
        <w:t>aus</w:t>
      </w:r>
      <w:r>
        <w:rPr>
          <w:spacing w:val="-4"/>
          <w:sz w:val="20"/>
        </w:rPr>
        <w:t xml:space="preserve"> </w:t>
      </w:r>
      <w:r>
        <w:rPr>
          <w:sz w:val="20"/>
        </w:rPr>
        <w:t>elektrolytisch</w:t>
      </w:r>
      <w:r>
        <w:rPr>
          <w:spacing w:val="-4"/>
          <w:sz w:val="20"/>
        </w:rPr>
        <w:t xml:space="preserve"> </w:t>
      </w:r>
      <w:r>
        <w:rPr>
          <w:sz w:val="20"/>
        </w:rPr>
        <w:t>verzinktem</w:t>
      </w:r>
      <w:r>
        <w:rPr>
          <w:spacing w:val="-2"/>
          <w:sz w:val="20"/>
        </w:rPr>
        <w:t xml:space="preserve"> </w:t>
      </w:r>
      <w:r>
        <w:rPr>
          <w:sz w:val="20"/>
        </w:rPr>
        <w:t>Stahlblech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einer</w:t>
      </w:r>
      <w:r>
        <w:rPr>
          <w:spacing w:val="-6"/>
          <w:sz w:val="20"/>
        </w:rPr>
        <w:t xml:space="preserve"> </w:t>
      </w:r>
      <w:r>
        <w:rPr>
          <w:sz w:val="20"/>
        </w:rPr>
        <w:t>Stärke</w:t>
      </w:r>
      <w:r>
        <w:rPr>
          <w:spacing w:val="-4"/>
          <w:sz w:val="20"/>
        </w:rPr>
        <w:t xml:space="preserve"> </w:t>
      </w:r>
      <w:r>
        <w:rPr>
          <w:sz w:val="20"/>
        </w:rPr>
        <w:t>von</w:t>
      </w:r>
      <w:r>
        <w:rPr>
          <w:spacing w:val="-2"/>
          <w:sz w:val="20"/>
        </w:rPr>
        <w:t xml:space="preserve"> </w:t>
      </w:r>
      <w:r>
        <w:rPr>
          <w:sz w:val="20"/>
        </w:rPr>
        <w:t>1.25</w:t>
      </w:r>
      <w:r>
        <w:rPr>
          <w:spacing w:val="-2"/>
          <w:sz w:val="20"/>
        </w:rPr>
        <w:t xml:space="preserve"> </w:t>
      </w:r>
      <w:r>
        <w:rPr>
          <w:sz w:val="20"/>
        </w:rPr>
        <w:t>mm,</w:t>
      </w:r>
      <w:r>
        <w:rPr>
          <w:spacing w:val="-3"/>
          <w:sz w:val="20"/>
        </w:rPr>
        <w:t xml:space="preserve"> </w:t>
      </w:r>
      <w:r>
        <w:rPr>
          <w:sz w:val="20"/>
        </w:rPr>
        <w:t>mit</w:t>
      </w:r>
      <w:r>
        <w:rPr>
          <w:spacing w:val="-3"/>
          <w:sz w:val="20"/>
        </w:rPr>
        <w:t xml:space="preserve"> </w:t>
      </w:r>
      <w:r>
        <w:rPr>
          <w:sz w:val="20"/>
        </w:rPr>
        <w:t>integriertem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Jaga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 xml:space="preserve">Ventil </w:t>
      </w:r>
      <w:bookmarkStart w:id="15" w:name="-_Füße_mit_Leitungsabdeckung_in_sandstra"/>
      <w:bookmarkEnd w:id="15"/>
      <w:r>
        <w:rPr>
          <w:sz w:val="20"/>
        </w:rPr>
        <w:t>mit Eurokonus ¾“ versehen</w:t>
      </w:r>
    </w:p>
    <w:p w14:paraId="6382C932" w14:textId="77777777" w:rsidR="00C27ADA" w:rsidRDefault="00000000">
      <w:pPr>
        <w:pStyle w:val="Listenabsatz"/>
        <w:numPr>
          <w:ilvl w:val="0"/>
          <w:numId w:val="1"/>
        </w:numPr>
        <w:tabs>
          <w:tab w:val="left" w:pos="395"/>
        </w:tabs>
        <w:ind w:hanging="283"/>
        <w:rPr>
          <w:sz w:val="20"/>
        </w:rPr>
      </w:pPr>
      <w:r>
        <w:rPr>
          <w:sz w:val="20"/>
        </w:rPr>
        <w:t>Füße</w:t>
      </w:r>
      <w:r>
        <w:rPr>
          <w:spacing w:val="-9"/>
          <w:sz w:val="20"/>
        </w:rPr>
        <w:t xml:space="preserve"> </w:t>
      </w:r>
      <w:r>
        <w:rPr>
          <w:sz w:val="20"/>
        </w:rPr>
        <w:t>mit</w:t>
      </w:r>
      <w:r>
        <w:rPr>
          <w:spacing w:val="-7"/>
          <w:sz w:val="20"/>
        </w:rPr>
        <w:t xml:space="preserve"> </w:t>
      </w:r>
      <w:r>
        <w:rPr>
          <w:sz w:val="20"/>
        </w:rPr>
        <w:t>Leitungsabdeckung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sandstrahlgrau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2"/>
          <w:sz w:val="20"/>
        </w:rPr>
        <w:t>Metallack</w:t>
      </w:r>
      <w:proofErr w:type="spellEnd"/>
      <w:r>
        <w:rPr>
          <w:spacing w:val="-2"/>
          <w:sz w:val="20"/>
        </w:rPr>
        <w:t>.</w:t>
      </w:r>
    </w:p>
    <w:p w14:paraId="2B6D744F" w14:textId="77777777" w:rsidR="00C27ADA" w:rsidRDefault="00000000">
      <w:pPr>
        <w:pStyle w:val="Textkrper"/>
        <w:spacing w:before="225"/>
        <w:ind w:left="395" w:right="647" w:hanging="284"/>
      </w:pPr>
      <w:bookmarkStart w:id="16" w:name="Die_Oberflächentemperatur_der_Verkleidun"/>
      <w:bookmarkEnd w:id="16"/>
      <w:r>
        <w:t>Die Oberflächentemperatur der Verkleidung beträgt nie mehr als 43°C. Dies gilt auch für eine Wassertemperatur</w:t>
      </w:r>
      <w:r>
        <w:rPr>
          <w:spacing w:val="-4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90°C.</w:t>
      </w:r>
      <w:r>
        <w:rPr>
          <w:spacing w:val="-4"/>
        </w:rPr>
        <w:t xml:space="preserve"> </w:t>
      </w:r>
      <w:proofErr w:type="spellStart"/>
      <w:r>
        <w:t>Jaga</w:t>
      </w:r>
      <w:proofErr w:type="spellEnd"/>
      <w:r>
        <w:rPr>
          <w:spacing w:val="-5"/>
        </w:rPr>
        <w:t xml:space="preserve"> </w:t>
      </w:r>
      <w:proofErr w:type="spellStart"/>
      <w:r>
        <w:t>Knockonwood</w:t>
      </w:r>
      <w:proofErr w:type="spellEnd"/>
      <w:r>
        <w:rPr>
          <w:spacing w:val="-5"/>
        </w:rPr>
        <w:t xml:space="preserve"> </w:t>
      </w:r>
      <w:r>
        <w:t>entspricht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Sicherheitsnorm</w:t>
      </w:r>
      <w:r>
        <w:rPr>
          <w:spacing w:val="-3"/>
        </w:rPr>
        <w:t xml:space="preserve"> </w:t>
      </w:r>
      <w:r>
        <w:t>DHSS</w:t>
      </w:r>
      <w:r>
        <w:rPr>
          <w:spacing w:val="-5"/>
        </w:rPr>
        <w:t xml:space="preserve"> </w:t>
      </w:r>
      <w:r>
        <w:t>DN4.</w:t>
      </w:r>
    </w:p>
    <w:p w14:paraId="2113B8D1" w14:textId="77777777" w:rsidR="00C27ADA" w:rsidRDefault="00000000">
      <w:pPr>
        <w:pStyle w:val="Textkrper"/>
        <w:spacing w:before="227"/>
        <w:ind w:left="111"/>
      </w:pPr>
      <w:bookmarkStart w:id="17" w:name="Wärmeleistungen_nach_EN_442."/>
      <w:bookmarkEnd w:id="17"/>
      <w:r>
        <w:t>Wärmeleistungen</w:t>
      </w:r>
      <w:r>
        <w:rPr>
          <w:spacing w:val="-11"/>
        </w:rPr>
        <w:t xml:space="preserve"> </w:t>
      </w:r>
      <w:r>
        <w:t>nach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4"/>
        </w:rPr>
        <w:t>442.</w:t>
      </w:r>
    </w:p>
    <w:p w14:paraId="0CA5F3A9" w14:textId="77777777" w:rsidR="00C27ADA" w:rsidRDefault="00C27ADA">
      <w:pPr>
        <w:pStyle w:val="Textkrper"/>
        <w:spacing w:before="10"/>
        <w:rPr>
          <w:sz w:val="28"/>
        </w:rPr>
      </w:pPr>
    </w:p>
    <w:p w14:paraId="558143AE" w14:textId="77777777" w:rsidR="00C27ADA" w:rsidRDefault="00000000">
      <w:pPr>
        <w:pStyle w:val="berschrift1"/>
        <w:spacing w:line="225" w:lineRule="exact"/>
      </w:pPr>
      <w:bookmarkStart w:id="18" w:name="Farbe:"/>
      <w:bookmarkStart w:id="19" w:name="-_Der_Jaga_Wärmetauscher_ist_elektrostat"/>
      <w:bookmarkEnd w:id="18"/>
      <w:bookmarkEnd w:id="19"/>
      <w:r>
        <w:rPr>
          <w:spacing w:val="-2"/>
        </w:rPr>
        <w:t>Farbe:</w:t>
      </w:r>
    </w:p>
    <w:p w14:paraId="5B0E4745" w14:textId="77777777" w:rsidR="00C27ADA" w:rsidRDefault="00000000">
      <w:pPr>
        <w:pStyle w:val="Listenabsatz"/>
        <w:numPr>
          <w:ilvl w:val="0"/>
          <w:numId w:val="1"/>
        </w:numPr>
        <w:tabs>
          <w:tab w:val="left" w:pos="395"/>
        </w:tabs>
        <w:ind w:right="701"/>
        <w:rPr>
          <w:sz w:val="20"/>
        </w:rPr>
      </w:pP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Jaga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Wärmetauscher</w:t>
      </w:r>
      <w:r>
        <w:rPr>
          <w:spacing w:val="-3"/>
          <w:sz w:val="20"/>
        </w:rPr>
        <w:t xml:space="preserve"> </w:t>
      </w:r>
      <w:r>
        <w:rPr>
          <w:sz w:val="20"/>
        </w:rPr>
        <w:t>ist</w:t>
      </w:r>
      <w:r>
        <w:rPr>
          <w:spacing w:val="-6"/>
          <w:sz w:val="20"/>
        </w:rPr>
        <w:t xml:space="preserve"> </w:t>
      </w:r>
      <w:r>
        <w:rPr>
          <w:sz w:val="20"/>
        </w:rPr>
        <w:t>elektrostatisch</w:t>
      </w:r>
      <w:r>
        <w:rPr>
          <w:spacing w:val="-4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anthrazitgrauem</w:t>
      </w:r>
      <w:r>
        <w:rPr>
          <w:spacing w:val="-5"/>
          <w:sz w:val="20"/>
        </w:rPr>
        <w:t xml:space="preserve"> </w:t>
      </w:r>
      <w:r>
        <w:rPr>
          <w:sz w:val="20"/>
        </w:rPr>
        <w:t>Polyesterpulver</w:t>
      </w:r>
      <w:r>
        <w:rPr>
          <w:spacing w:val="-3"/>
          <w:sz w:val="20"/>
        </w:rPr>
        <w:t xml:space="preserve"> </w:t>
      </w:r>
      <w:r>
        <w:rPr>
          <w:sz w:val="20"/>
        </w:rPr>
        <w:t>RAL</w:t>
      </w:r>
      <w:r>
        <w:rPr>
          <w:spacing w:val="-5"/>
          <w:sz w:val="20"/>
        </w:rPr>
        <w:t xml:space="preserve"> </w:t>
      </w:r>
      <w:r>
        <w:rPr>
          <w:sz w:val="20"/>
        </w:rPr>
        <w:t>7024,</w:t>
      </w:r>
      <w:r>
        <w:rPr>
          <w:spacing w:val="-3"/>
          <w:sz w:val="20"/>
        </w:rPr>
        <w:t xml:space="preserve"> </w:t>
      </w:r>
      <w:r>
        <w:rPr>
          <w:sz w:val="20"/>
        </w:rPr>
        <w:t>Glanzgrad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70%, </w:t>
      </w:r>
      <w:bookmarkStart w:id="20" w:name="-_Seiten_und_Chassis_in_der_Farbe_sandst"/>
      <w:bookmarkEnd w:id="20"/>
      <w:r>
        <w:rPr>
          <w:spacing w:val="-2"/>
          <w:sz w:val="20"/>
        </w:rPr>
        <w:t>beschichtet.</w:t>
      </w:r>
    </w:p>
    <w:p w14:paraId="4DD112D5" w14:textId="77777777" w:rsidR="00C27ADA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hanging="283"/>
        <w:rPr>
          <w:sz w:val="20"/>
        </w:rPr>
      </w:pPr>
      <w:bookmarkStart w:id="21" w:name="-_Beschichtung_mit_sanft_strukturiertem_"/>
      <w:bookmarkEnd w:id="21"/>
      <w:r>
        <w:rPr>
          <w:sz w:val="20"/>
        </w:rPr>
        <w:t>Seiten</w:t>
      </w:r>
      <w:r>
        <w:rPr>
          <w:spacing w:val="-8"/>
          <w:sz w:val="20"/>
        </w:rPr>
        <w:t xml:space="preserve"> </w:t>
      </w:r>
      <w:r>
        <w:rPr>
          <w:sz w:val="20"/>
        </w:rPr>
        <w:t>und</w:t>
      </w:r>
      <w:r>
        <w:rPr>
          <w:spacing w:val="-7"/>
          <w:sz w:val="20"/>
        </w:rPr>
        <w:t xml:space="preserve"> </w:t>
      </w:r>
      <w:r>
        <w:rPr>
          <w:sz w:val="20"/>
        </w:rPr>
        <w:t>Chassis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9"/>
          <w:sz w:val="20"/>
        </w:rPr>
        <w:t xml:space="preserve"> </w:t>
      </w:r>
      <w:r>
        <w:rPr>
          <w:sz w:val="20"/>
        </w:rPr>
        <w:t>Farbe</w:t>
      </w:r>
      <w:r>
        <w:rPr>
          <w:spacing w:val="-7"/>
          <w:sz w:val="20"/>
        </w:rPr>
        <w:t xml:space="preserve"> </w:t>
      </w:r>
      <w:r>
        <w:rPr>
          <w:sz w:val="20"/>
        </w:rPr>
        <w:t>sandstrahlgrau</w:t>
      </w:r>
      <w:r>
        <w:rPr>
          <w:spacing w:val="-5"/>
          <w:sz w:val="20"/>
        </w:rPr>
        <w:t xml:space="preserve"> </w:t>
      </w:r>
      <w:r>
        <w:rPr>
          <w:sz w:val="20"/>
        </w:rPr>
        <w:t>Metall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lackiert.</w:t>
      </w:r>
    </w:p>
    <w:p w14:paraId="68CC5D61" w14:textId="77777777" w:rsidR="00C27ADA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right="1148"/>
        <w:rPr>
          <w:sz w:val="20"/>
        </w:rPr>
      </w:pPr>
      <w:r>
        <w:rPr>
          <w:sz w:val="20"/>
        </w:rPr>
        <w:t>Beschichtung</w:t>
      </w:r>
      <w:r>
        <w:rPr>
          <w:spacing w:val="-5"/>
          <w:sz w:val="20"/>
        </w:rPr>
        <w:t xml:space="preserve"> </w:t>
      </w:r>
      <w:r>
        <w:rPr>
          <w:sz w:val="20"/>
        </w:rPr>
        <w:t>mit</w:t>
      </w:r>
      <w:r>
        <w:rPr>
          <w:spacing w:val="-7"/>
          <w:sz w:val="20"/>
        </w:rPr>
        <w:t xml:space="preserve"> </w:t>
      </w:r>
      <w:r>
        <w:rPr>
          <w:sz w:val="20"/>
        </w:rPr>
        <w:t>sanft</w:t>
      </w:r>
      <w:r>
        <w:rPr>
          <w:spacing w:val="-7"/>
          <w:sz w:val="20"/>
        </w:rPr>
        <w:t xml:space="preserve"> </w:t>
      </w:r>
      <w:r>
        <w:rPr>
          <w:sz w:val="20"/>
        </w:rPr>
        <w:t>strukturiertem</w:t>
      </w:r>
      <w:r>
        <w:rPr>
          <w:spacing w:val="-6"/>
          <w:sz w:val="20"/>
        </w:rPr>
        <w:t xml:space="preserve"> </w:t>
      </w:r>
      <w:r>
        <w:rPr>
          <w:sz w:val="20"/>
        </w:rPr>
        <w:t>kratzfestem</w:t>
      </w:r>
      <w:r>
        <w:rPr>
          <w:spacing w:val="-3"/>
          <w:sz w:val="20"/>
        </w:rPr>
        <w:t xml:space="preserve"> </w:t>
      </w:r>
      <w:r>
        <w:rPr>
          <w:sz w:val="20"/>
        </w:rPr>
        <w:t>Polyesterpulver,</w:t>
      </w:r>
      <w:r>
        <w:rPr>
          <w:spacing w:val="-6"/>
          <w:sz w:val="20"/>
        </w:rPr>
        <w:t xml:space="preserve"> </w:t>
      </w:r>
      <w:r>
        <w:rPr>
          <w:sz w:val="20"/>
        </w:rPr>
        <w:t>elektrostatisch</w:t>
      </w:r>
      <w:r>
        <w:rPr>
          <w:spacing w:val="-3"/>
          <w:sz w:val="20"/>
        </w:rPr>
        <w:t xml:space="preserve"> </w:t>
      </w:r>
      <w:r>
        <w:rPr>
          <w:sz w:val="20"/>
        </w:rPr>
        <w:t>aufgebracht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bei </w:t>
      </w:r>
      <w:bookmarkStart w:id="22" w:name="-_Holzfurnier-Element_mit_integrierten_R"/>
      <w:bookmarkEnd w:id="22"/>
      <w:r>
        <w:rPr>
          <w:sz w:val="20"/>
        </w:rPr>
        <w:t>200°C einbrennlackiert. UV-beständig nach ASTM G53.</w:t>
      </w:r>
    </w:p>
    <w:p w14:paraId="03273094" w14:textId="77777777" w:rsidR="00C27ADA" w:rsidRDefault="00000000">
      <w:pPr>
        <w:pStyle w:val="Listenabsatz"/>
        <w:numPr>
          <w:ilvl w:val="0"/>
          <w:numId w:val="1"/>
        </w:numPr>
        <w:tabs>
          <w:tab w:val="left" w:pos="394"/>
        </w:tabs>
        <w:ind w:left="394" w:hanging="283"/>
        <w:rPr>
          <w:sz w:val="20"/>
        </w:rPr>
      </w:pPr>
      <w:bookmarkStart w:id="23" w:name="_Innenseite_Koto_Furnier,"/>
      <w:bookmarkEnd w:id="23"/>
      <w:r>
        <w:rPr>
          <w:sz w:val="20"/>
        </w:rPr>
        <w:t>Holzfurnier-Element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mit</w:t>
      </w:r>
      <w:r>
        <w:rPr>
          <w:spacing w:val="-13"/>
          <w:sz w:val="20"/>
        </w:rPr>
        <w:t xml:space="preserve"> </w:t>
      </w:r>
      <w:r>
        <w:rPr>
          <w:sz w:val="20"/>
        </w:rPr>
        <w:t>integrierten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Rosten</w:t>
      </w:r>
      <w:proofErr w:type="gramEnd"/>
      <w:r>
        <w:rPr>
          <w:spacing w:val="-2"/>
          <w:sz w:val="20"/>
        </w:rPr>
        <w:t>:</w:t>
      </w:r>
    </w:p>
    <w:p w14:paraId="117F452E" w14:textId="77777777" w:rsidR="00C27ADA" w:rsidRDefault="00000000">
      <w:pPr>
        <w:pStyle w:val="Listenabsatz"/>
        <w:numPr>
          <w:ilvl w:val="1"/>
          <w:numId w:val="1"/>
        </w:numPr>
        <w:tabs>
          <w:tab w:val="left" w:pos="676"/>
        </w:tabs>
        <w:spacing w:before="13"/>
        <w:ind w:left="676" w:hanging="282"/>
        <w:rPr>
          <w:sz w:val="20"/>
        </w:rPr>
      </w:pPr>
      <w:bookmarkStart w:id="24" w:name="_Die_Außenseite_ist_erhältlich_in:_Eich"/>
      <w:bookmarkEnd w:id="24"/>
      <w:r>
        <w:rPr>
          <w:sz w:val="20"/>
        </w:rPr>
        <w:t>Innenseite</w:t>
      </w:r>
      <w:r>
        <w:rPr>
          <w:spacing w:val="-9"/>
          <w:sz w:val="20"/>
        </w:rPr>
        <w:t xml:space="preserve"> </w:t>
      </w:r>
      <w:r>
        <w:rPr>
          <w:sz w:val="20"/>
        </w:rPr>
        <w:t>Koto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Furnier,</w:t>
      </w:r>
    </w:p>
    <w:p w14:paraId="5A8DBE05" w14:textId="77777777" w:rsidR="00C27ADA" w:rsidRDefault="00000000">
      <w:pPr>
        <w:pStyle w:val="Listenabsatz"/>
        <w:numPr>
          <w:ilvl w:val="1"/>
          <w:numId w:val="1"/>
        </w:numPr>
        <w:tabs>
          <w:tab w:val="left" w:pos="675"/>
          <w:tab w:val="left" w:pos="677"/>
        </w:tabs>
        <w:spacing w:before="12"/>
        <w:ind w:left="677" w:right="1012"/>
        <w:rPr>
          <w:i/>
          <w:sz w:val="20"/>
        </w:rPr>
      </w:pPr>
      <w:r>
        <w:rPr>
          <w:sz w:val="20"/>
        </w:rPr>
        <w:t>Die Außenseite ist erhältlich in: Eiche Natur* / Buche Natur* / Zebrano Natur / Ahorn Natur*. Gegen Mehrpreis</w:t>
      </w:r>
      <w:r>
        <w:rPr>
          <w:spacing w:val="-4"/>
          <w:sz w:val="20"/>
        </w:rPr>
        <w:t xml:space="preserve"> </w:t>
      </w:r>
      <w:r>
        <w:rPr>
          <w:sz w:val="20"/>
        </w:rPr>
        <w:t>auch</w:t>
      </w:r>
      <w:r>
        <w:rPr>
          <w:spacing w:val="-2"/>
          <w:sz w:val="20"/>
        </w:rPr>
        <w:t xml:space="preserve"> </w:t>
      </w:r>
      <w:r>
        <w:rPr>
          <w:sz w:val="20"/>
        </w:rPr>
        <w:t>erhältlich</w:t>
      </w:r>
      <w:r>
        <w:rPr>
          <w:spacing w:val="-2"/>
          <w:sz w:val="20"/>
        </w:rPr>
        <w:t xml:space="preserve"> </w:t>
      </w:r>
      <w:r>
        <w:rPr>
          <w:sz w:val="20"/>
        </w:rPr>
        <w:t>in:</w:t>
      </w:r>
      <w:r>
        <w:rPr>
          <w:spacing w:val="-5"/>
          <w:sz w:val="20"/>
        </w:rPr>
        <w:t xml:space="preserve"> </w:t>
      </w:r>
      <w:r>
        <w:rPr>
          <w:sz w:val="20"/>
        </w:rPr>
        <w:t>Eiche</w:t>
      </w:r>
      <w:r>
        <w:rPr>
          <w:spacing w:val="-2"/>
          <w:sz w:val="20"/>
        </w:rPr>
        <w:t xml:space="preserve"> </w:t>
      </w:r>
      <w:r>
        <w:rPr>
          <w:sz w:val="20"/>
        </w:rPr>
        <w:t>gebleicht*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Eiche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Wengé</w:t>
      </w:r>
      <w:proofErr w:type="spellEnd"/>
      <w:r>
        <w:rPr>
          <w:sz w:val="20"/>
        </w:rPr>
        <w:t>-Farben*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Mahagoni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Buche</w:t>
      </w:r>
      <w:r>
        <w:rPr>
          <w:spacing w:val="-4"/>
          <w:sz w:val="20"/>
        </w:rPr>
        <w:t xml:space="preserve"> </w:t>
      </w:r>
      <w:r>
        <w:rPr>
          <w:sz w:val="20"/>
        </w:rPr>
        <w:t>gebleicht*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/ </w:t>
      </w:r>
      <w:proofErr w:type="spellStart"/>
      <w:r>
        <w:rPr>
          <w:sz w:val="20"/>
        </w:rPr>
        <w:t>Nussholz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(*FSC zertifiziert)</w:t>
      </w:r>
    </w:p>
    <w:p w14:paraId="0ABF9B2A" w14:textId="77777777" w:rsidR="00C27ADA" w:rsidRDefault="00000000">
      <w:pPr>
        <w:spacing w:before="227"/>
        <w:ind w:left="111"/>
        <w:rPr>
          <w:sz w:val="20"/>
        </w:rPr>
      </w:pPr>
      <w:bookmarkStart w:id="25" w:name="Fabrikant:_Jaga"/>
      <w:bookmarkEnd w:id="25"/>
      <w:r>
        <w:rPr>
          <w:b/>
          <w:spacing w:val="-2"/>
          <w:sz w:val="20"/>
        </w:rPr>
        <w:t>Fabrikant</w:t>
      </w:r>
      <w:r>
        <w:rPr>
          <w:spacing w:val="-2"/>
          <w:sz w:val="20"/>
        </w:rPr>
        <w:t>:</w:t>
      </w:r>
      <w:r>
        <w:rPr>
          <w:spacing w:val="6"/>
          <w:sz w:val="20"/>
        </w:rPr>
        <w:t xml:space="preserve"> </w:t>
      </w:r>
      <w:proofErr w:type="spellStart"/>
      <w:r>
        <w:rPr>
          <w:spacing w:val="-4"/>
          <w:sz w:val="20"/>
        </w:rPr>
        <w:t>Jaga</w:t>
      </w:r>
      <w:proofErr w:type="spellEnd"/>
    </w:p>
    <w:p w14:paraId="73B04976" w14:textId="65A89111" w:rsidR="00C27ADA" w:rsidRDefault="00000000">
      <w:pPr>
        <w:pStyle w:val="Textkrper"/>
        <w:spacing w:before="112"/>
        <w:ind w:left="111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5D05C4E" wp14:editId="0ED222AE">
                <wp:simplePos x="0" y="0"/>
                <wp:positionH relativeFrom="page">
                  <wp:posOffset>6495572</wp:posOffset>
                </wp:positionH>
                <wp:positionV relativeFrom="paragraph">
                  <wp:posOffset>1463008</wp:posOffset>
                </wp:positionV>
                <wp:extent cx="5080" cy="635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698B8" id="Graphic 6" o:spid="_x0000_s1026" style="position:absolute;margin-left:511.45pt;margin-top:115.2pt;width:.4pt;height: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3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" path="m4762,63035l,63035,,,4762,r,63035xe" fillcolor="#858685" stroked="f">
                <v:path arrowok="t"/>
                <w10:wrap anchorx="page"/>
              </v:shape>
            </w:pict>
          </mc:Fallback>
        </mc:AlternateContent>
      </w:r>
      <w:bookmarkStart w:id="26" w:name="Modell:_Jaga_Knockonwood_Standmodell_DBE"/>
      <w:bookmarkEnd w:id="26"/>
      <w:r>
        <w:rPr>
          <w:b/>
        </w:rPr>
        <w:t>Modell</w:t>
      </w:r>
      <w:r>
        <w:t>:</w:t>
      </w:r>
      <w:r>
        <w:rPr>
          <w:spacing w:val="-12"/>
        </w:rPr>
        <w:t xml:space="preserve"> </w:t>
      </w:r>
      <w:proofErr w:type="spellStart"/>
      <w:r>
        <w:t>Jaga</w:t>
      </w:r>
      <w:proofErr w:type="spellEnd"/>
      <w:r>
        <w:rPr>
          <w:spacing w:val="-10"/>
        </w:rPr>
        <w:t xml:space="preserve"> </w:t>
      </w:r>
      <w:proofErr w:type="spellStart"/>
      <w:r>
        <w:t>Knockonwood</w:t>
      </w:r>
      <w:proofErr w:type="spellEnd"/>
      <w:r>
        <w:rPr>
          <w:spacing w:val="-9"/>
        </w:rPr>
        <w:t xml:space="preserve"> </w:t>
      </w:r>
      <w:r>
        <w:t>Standmodell</w:t>
      </w:r>
      <w:r>
        <w:rPr>
          <w:spacing w:val="-11"/>
        </w:rPr>
        <w:t xml:space="preserve"> </w:t>
      </w:r>
      <w:r>
        <w:rPr>
          <w:spacing w:val="-5"/>
        </w:rPr>
        <w:t>DBE</w:t>
      </w:r>
    </w:p>
    <w:p w14:paraId="4CFF1E57" w14:textId="77777777" w:rsidR="00C27ADA" w:rsidRDefault="00C27ADA">
      <w:pPr>
        <w:pStyle w:val="Textkrper"/>
      </w:pPr>
    </w:p>
    <w:p w14:paraId="35D9648C" w14:textId="77777777" w:rsidR="008F3B94" w:rsidRDefault="008F3B94" w:rsidP="008F3B94">
      <w:pPr>
        <w:pStyle w:val="Textkrper"/>
        <w:spacing w:before="5"/>
        <w:rPr>
          <w:sz w:val="21"/>
        </w:rPr>
      </w:pPr>
    </w:p>
    <w:p w14:paraId="6FF32A58" w14:textId="77777777" w:rsidR="008F3B94" w:rsidRDefault="008F3B94" w:rsidP="008F3B94">
      <w:pPr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Medium"/>
          <w:b/>
          <w:caps/>
          <w:color w:val="CB0000"/>
          <w:sz w:val="16"/>
          <w:szCs w:val="16"/>
          <w:lang w:eastAsia="nl-NL"/>
        </w:rPr>
      </w:pPr>
    </w:p>
    <w:p w14:paraId="5EAC69DA" w14:textId="77777777" w:rsidR="008F3B94" w:rsidRDefault="008F3B94" w:rsidP="008F3B94">
      <w:pPr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Regular"/>
          <w:color w:val="CB0000"/>
          <w:sz w:val="16"/>
          <w:szCs w:val="16"/>
          <w:lang w:eastAsia="nl-NL"/>
        </w:rPr>
      </w:pPr>
      <w:r w:rsidRPr="00B6303F">
        <w:rPr>
          <w:rFonts w:ascii="Calibri" w:eastAsia="MS Mincho" w:hAnsi="Calibri" w:cs="DINPro-Medium"/>
          <w:b/>
          <w:caps/>
          <w:color w:val="CB0000"/>
          <w:sz w:val="16"/>
          <w:szCs w:val="16"/>
          <w:lang w:eastAsia="nl-NL"/>
        </w:rPr>
        <w:t>Jaga D</w:t>
      </w:r>
      <w:r w:rsidRPr="00B6303F">
        <w:rPr>
          <w:rFonts w:ascii="Calibri" w:eastAsia="MS Mincho" w:hAnsi="Calibri" w:cs="DINPro-Medium"/>
          <w:b/>
          <w:color w:val="CB0000"/>
          <w:sz w:val="16"/>
          <w:szCs w:val="16"/>
          <w:lang w:eastAsia="nl-NL"/>
        </w:rPr>
        <w:t>eutschland GmbH</w:t>
      </w:r>
      <w:r w:rsidRPr="0017783E">
        <w:rPr>
          <w:rFonts w:ascii="Calibri" w:eastAsia="MS Mincho" w:hAnsi="Calibri" w:cs="DINPro-Medium"/>
          <w:color w:val="CB0000"/>
          <w:sz w:val="16"/>
          <w:szCs w:val="16"/>
          <w:lang w:eastAsia="nl-NL"/>
        </w:rPr>
        <w:t xml:space="preserve">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•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Adenauerstraße 20, Gebäude A2 1.OG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52146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Würselen • T +49 (0) 2405 892 414-0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 info@j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aga.de • www.jaga.com</w:t>
      </w:r>
    </w:p>
    <w:p w14:paraId="1765C204" w14:textId="77777777" w:rsidR="008F3B94" w:rsidRPr="000C3E54" w:rsidRDefault="008F3B94" w:rsidP="008F3B94">
      <w:pPr>
        <w:adjustRightInd w:val="0"/>
        <w:spacing w:line="288" w:lineRule="auto"/>
        <w:ind w:right="37"/>
        <w:jc w:val="center"/>
        <w:textAlignment w:val="center"/>
        <w:rPr>
          <w:rFonts w:ascii="Calibri" w:eastAsia="MS Mincho" w:hAnsi="Calibri" w:cs="DINPro-Regular"/>
          <w:color w:val="CB0000"/>
          <w:sz w:val="16"/>
          <w:szCs w:val="16"/>
          <w:lang w:eastAsia="nl-NL"/>
        </w:rPr>
      </w:pP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KBC Iban: DE58 3052 4400 0000 2837 88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• </w:t>
      </w: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B</w:t>
      </w:r>
      <w:r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IC</w:t>
      </w:r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: </w:t>
      </w:r>
      <w:proofErr w:type="gramStart"/>
      <w:r w:rsidRPr="007F2E43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KREDDEDDXXX</w:t>
      </w:r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•</w:t>
      </w:r>
      <w:proofErr w:type="gramEnd"/>
      <w:r w:rsidRPr="0017783E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 </w:t>
      </w:r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 xml:space="preserve">UST </w:t>
      </w:r>
      <w:proofErr w:type="spellStart"/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Nr</w:t>
      </w:r>
      <w:proofErr w:type="spellEnd"/>
      <w:r w:rsidRPr="00B6303F">
        <w:rPr>
          <w:rFonts w:ascii="Calibri" w:eastAsia="MS Mincho" w:hAnsi="Calibri" w:cs="DINPro-Regular"/>
          <w:color w:val="CB0000"/>
          <w:sz w:val="16"/>
          <w:szCs w:val="16"/>
          <w:lang w:eastAsia="nl-NL"/>
        </w:rPr>
        <w:t>: DE174665903</w:t>
      </w:r>
    </w:p>
    <w:p w14:paraId="4D902D8A" w14:textId="19928403" w:rsidR="00C27ADA" w:rsidRDefault="00000000">
      <w:pPr>
        <w:pStyle w:val="Textkrper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E9586E" wp14:editId="24DF2415">
                <wp:simplePos x="0" y="0"/>
                <wp:positionH relativeFrom="page">
                  <wp:posOffset>6544147</wp:posOffset>
                </wp:positionH>
                <wp:positionV relativeFrom="paragraph">
                  <wp:posOffset>116967</wp:posOffset>
                </wp:positionV>
                <wp:extent cx="5080" cy="6350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63500">
                              <a:moveTo>
                                <a:pt x="4762" y="63035"/>
                              </a:moveTo>
                              <a:lnTo>
                                <a:pt x="0" y="63035"/>
                              </a:lnTo>
                              <a:lnTo>
                                <a:pt x="0" y="0"/>
                              </a:lnTo>
                              <a:lnTo>
                                <a:pt x="4762" y="0"/>
                              </a:lnTo>
                              <a:lnTo>
                                <a:pt x="4762" y="6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86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9E90A" id="Graphic 8" o:spid="_x0000_s1026" style="position:absolute;margin-left:515.3pt;margin-top:9.2pt;width:.4pt;height: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80,63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" path="m4762,63035l,63035,,,4762,r,63035xe" fillcolor="#858685" stroked="f">
                <v:path arrowok="t"/>
                <w10:wrap type="topAndBottom" anchorx="page"/>
              </v:shape>
            </w:pict>
          </mc:Fallback>
        </mc:AlternateContent>
      </w:r>
    </w:p>
    <w:sectPr w:rsidR="00C27ADA">
      <w:type w:val="continuous"/>
      <w:pgSz w:w="11900" w:h="16850"/>
      <w:pgMar w:top="142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Medium">
    <w:panose1 w:val="020B06040202020202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A6924"/>
    <w:multiLevelType w:val="hybridMultilevel"/>
    <w:tmpl w:val="B49C5E3C"/>
    <w:lvl w:ilvl="0" w:tplc="8242B876">
      <w:numFmt w:val="bullet"/>
      <w:lvlText w:val="-"/>
      <w:lvlJc w:val="left"/>
      <w:pPr>
        <w:ind w:left="39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F59266D4">
      <w:numFmt w:val="bullet"/>
      <w:lvlText w:val="•"/>
      <w:lvlJc w:val="left"/>
      <w:pPr>
        <w:ind w:left="67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0"/>
        <w:szCs w:val="20"/>
        <w:lang w:val="de-DE" w:eastAsia="en-US" w:bidi="ar-SA"/>
      </w:rPr>
    </w:lvl>
    <w:lvl w:ilvl="2" w:tplc="39921C90">
      <w:numFmt w:val="bullet"/>
      <w:lvlText w:val="•"/>
      <w:lvlJc w:val="left"/>
      <w:pPr>
        <w:ind w:left="1768" w:hanging="284"/>
      </w:pPr>
      <w:rPr>
        <w:rFonts w:hint="default"/>
        <w:lang w:val="de-DE" w:eastAsia="en-US" w:bidi="ar-SA"/>
      </w:rPr>
    </w:lvl>
    <w:lvl w:ilvl="3" w:tplc="17765AB6">
      <w:numFmt w:val="bullet"/>
      <w:lvlText w:val="•"/>
      <w:lvlJc w:val="left"/>
      <w:pPr>
        <w:ind w:left="2857" w:hanging="284"/>
      </w:pPr>
      <w:rPr>
        <w:rFonts w:hint="default"/>
        <w:lang w:val="de-DE" w:eastAsia="en-US" w:bidi="ar-SA"/>
      </w:rPr>
    </w:lvl>
    <w:lvl w:ilvl="4" w:tplc="7ED8C188">
      <w:numFmt w:val="bullet"/>
      <w:lvlText w:val="•"/>
      <w:lvlJc w:val="left"/>
      <w:pPr>
        <w:ind w:left="3946" w:hanging="284"/>
      </w:pPr>
      <w:rPr>
        <w:rFonts w:hint="default"/>
        <w:lang w:val="de-DE" w:eastAsia="en-US" w:bidi="ar-SA"/>
      </w:rPr>
    </w:lvl>
    <w:lvl w:ilvl="5" w:tplc="EFF420A0">
      <w:numFmt w:val="bullet"/>
      <w:lvlText w:val="•"/>
      <w:lvlJc w:val="left"/>
      <w:pPr>
        <w:ind w:left="5035" w:hanging="284"/>
      </w:pPr>
      <w:rPr>
        <w:rFonts w:hint="default"/>
        <w:lang w:val="de-DE" w:eastAsia="en-US" w:bidi="ar-SA"/>
      </w:rPr>
    </w:lvl>
    <w:lvl w:ilvl="6" w:tplc="1B6C6CE2">
      <w:numFmt w:val="bullet"/>
      <w:lvlText w:val="•"/>
      <w:lvlJc w:val="left"/>
      <w:pPr>
        <w:ind w:left="6124" w:hanging="284"/>
      </w:pPr>
      <w:rPr>
        <w:rFonts w:hint="default"/>
        <w:lang w:val="de-DE" w:eastAsia="en-US" w:bidi="ar-SA"/>
      </w:rPr>
    </w:lvl>
    <w:lvl w:ilvl="7" w:tplc="94285514">
      <w:numFmt w:val="bullet"/>
      <w:lvlText w:val="•"/>
      <w:lvlJc w:val="left"/>
      <w:pPr>
        <w:ind w:left="7212" w:hanging="284"/>
      </w:pPr>
      <w:rPr>
        <w:rFonts w:hint="default"/>
        <w:lang w:val="de-DE" w:eastAsia="en-US" w:bidi="ar-SA"/>
      </w:rPr>
    </w:lvl>
    <w:lvl w:ilvl="8" w:tplc="55BA4BD2">
      <w:numFmt w:val="bullet"/>
      <w:lvlText w:val="•"/>
      <w:lvlJc w:val="left"/>
      <w:pPr>
        <w:ind w:left="8301" w:hanging="284"/>
      </w:pPr>
      <w:rPr>
        <w:rFonts w:hint="default"/>
        <w:lang w:val="de-DE" w:eastAsia="en-US" w:bidi="ar-SA"/>
      </w:rPr>
    </w:lvl>
  </w:abstractNum>
  <w:num w:numId="1" w16cid:durableId="206387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DA"/>
    <w:rsid w:val="008F3B94"/>
    <w:rsid w:val="00C2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511DC"/>
  <w15:docId w15:val="{CC13D61C-1A12-0843-809C-2DCD7FE7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roxima Nova" w:eastAsia="Proxima Nova" w:hAnsi="Proxima Nova" w:cs="Proxima Nova"/>
      <w:lang w:val="de-DE"/>
    </w:rPr>
  </w:style>
  <w:style w:type="paragraph" w:styleId="berschrift1">
    <w:name w:val="heading 1"/>
    <w:basedOn w:val="Standard"/>
    <w:uiPriority w:val="9"/>
    <w:qFormat/>
    <w:pPr>
      <w:ind w:left="11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301"/>
      <w:ind w:left="112"/>
    </w:pPr>
    <w:rPr>
      <w:b/>
      <w:bCs/>
      <w:sz w:val="48"/>
      <w:szCs w:val="48"/>
    </w:rPr>
  </w:style>
  <w:style w:type="paragraph" w:styleId="Listenabsatz">
    <w:name w:val="List Paragraph"/>
    <w:basedOn w:val="Standard"/>
    <w:uiPriority w:val="1"/>
    <w:qFormat/>
    <w:pPr>
      <w:ind w:left="677" w:hanging="282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Stef Brebels</cp:lastModifiedBy>
  <cp:revision>2</cp:revision>
  <dcterms:created xsi:type="dcterms:W3CDTF">2023-06-29T12:28:00Z</dcterms:created>
  <dcterms:modified xsi:type="dcterms:W3CDTF">2023-06-29T12:28:00Z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2023-06-29T00:00:00Z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D:20181005131340</vt:lpwstr>
  </property>
</Properties>
</file>