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9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324779</wp:posOffset>
                </wp:positionH>
                <wp:positionV relativeFrom="page">
                  <wp:posOffset>10199403</wp:posOffset>
                </wp:positionV>
                <wp:extent cx="4030979" cy="1905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030979" cy="190500"/>
                          <a:chExt cx="4030979" cy="190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10560" y="4"/>
                            <a:ext cx="960119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63500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42"/>
                                </a:lnTo>
                                <a:lnTo>
                                  <a:pt x="4762" y="63042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  <a:path w="960119" h="63500">
                                <a:moveTo>
                                  <a:pt x="960043" y="0"/>
                                </a:moveTo>
                                <a:lnTo>
                                  <a:pt x="955281" y="0"/>
                                </a:lnTo>
                                <a:lnTo>
                                  <a:pt x="955281" y="63042"/>
                                </a:lnTo>
                                <a:lnTo>
                                  <a:pt x="960043" y="63042"/>
                                </a:lnTo>
                                <a:lnTo>
                                  <a:pt x="96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6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682" cy="190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73221pt;margin-top:803.10260pt;width:317.4pt;height:15pt;mso-position-horizontal-relative:page;mso-position-vertical-relative:page;z-index:15730176" id="docshapegroup1" coordorigin="511,16062" coordsize="6348,300">
                <v:shape style="position:absolute;left:3205;top:16062;width:1512;height:100" id="docshape2" coordorigin="3205,16062" coordsize="1512,100" path="m3213,16062l3205,16062,3205,16161,3213,16161,3213,16062xm4717,16062l4710,16062,4710,16161,4717,16161,4717,16062xe" filled="true" fillcolor="#858685" stroked="false">
                  <v:path arrowok="t"/>
                  <v:fill type="solid"/>
                </v:shape>
                <v:shape style="position:absolute;left:511;top:16062;width:6348;height:300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6603197</wp:posOffset>
            </wp:positionH>
            <wp:positionV relativeFrom="page">
              <wp:posOffset>10201312</wp:posOffset>
            </wp:positionV>
            <wp:extent cx="626698" cy="18719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698" cy="18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inline distT="0" distB="0" distL="0" distR="0">
            <wp:extent cx="1730891" cy="8382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891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208"/>
        <w:rPr>
          <w:rFonts w:ascii="Times New Roman"/>
          <w:sz w:val="48"/>
        </w:rPr>
      </w:pPr>
    </w:p>
    <w:p>
      <w:pPr>
        <w:pStyle w:val="Title"/>
      </w:pPr>
      <w:bookmarkStart w:name="Jaga Heatwave" w:id="1"/>
      <w:bookmarkEnd w:id="1"/>
      <w:r>
        <w:rPr>
          <w:b w:val="0"/>
        </w:rPr>
      </w:r>
      <w:r>
        <w:rPr/>
        <w:t>Jaga</w:t>
      </w:r>
      <w:r>
        <w:rPr>
          <w:spacing w:val="-1"/>
        </w:rPr>
        <w:t> </w:t>
      </w:r>
      <w:r>
        <w:rPr>
          <w:spacing w:val="-2"/>
        </w:rPr>
        <w:t>Heatwave</w:t>
      </w:r>
    </w:p>
    <w:p>
      <w:pPr>
        <w:pStyle w:val="Heading1"/>
        <w:spacing w:before="273"/>
      </w:pPr>
      <w:bookmarkStart w:name="Material:" w:id="2"/>
      <w:bookmarkEnd w:id="2"/>
      <w:r>
        <w:rPr>
          <w:b w:val="0"/>
        </w:rPr>
      </w:r>
      <w:bookmarkStart w:name="Jaga Heatwave ist ein modularer Heizkörp" w:id="3"/>
      <w:bookmarkEnd w:id="3"/>
      <w:r>
        <w:rPr>
          <w:b w:val="0"/>
        </w:rPr>
      </w:r>
      <w:r>
        <w:rPr>
          <w:spacing w:val="-2"/>
        </w:rPr>
        <w:t>Material:</w:t>
      </w:r>
    </w:p>
    <w:p>
      <w:pPr>
        <w:pStyle w:val="BodyText"/>
        <w:spacing w:line="223" w:lineRule="auto" w:before="3"/>
        <w:ind w:left="112"/>
      </w:pPr>
      <w:r>
        <w:rPr/>
        <w:t>Jaga Heatwave ist ein modularer Heizkörper aus Polymerbeton, bestehend aus einer Mischung zwischen mineralischen</w:t>
      </w:r>
      <w:r>
        <w:rPr>
          <w:spacing w:val="-4"/>
        </w:rPr>
        <w:t> </w:t>
      </w:r>
      <w:r>
        <w:rPr/>
        <w:t>und</w:t>
      </w:r>
      <w:r>
        <w:rPr>
          <w:spacing w:val="-4"/>
        </w:rPr>
        <w:t> </w:t>
      </w:r>
      <w:r>
        <w:rPr/>
        <w:t>synthetischen</w:t>
      </w:r>
      <w:r>
        <w:rPr>
          <w:spacing w:val="-4"/>
        </w:rPr>
        <w:t> </w:t>
      </w:r>
      <w:r>
        <w:rPr/>
        <w:t>Materialien.</w:t>
      </w:r>
      <w:r>
        <w:rPr>
          <w:spacing w:val="-5"/>
        </w:rPr>
        <w:t> </w:t>
      </w:r>
      <w:r>
        <w:rPr/>
        <w:t>Die</w:t>
      </w:r>
      <w:r>
        <w:rPr>
          <w:spacing w:val="-4"/>
        </w:rPr>
        <w:t> </w:t>
      </w:r>
      <w:r>
        <w:rPr/>
        <w:t>Module</w:t>
      </w:r>
      <w:r>
        <w:rPr>
          <w:spacing w:val="-4"/>
        </w:rPr>
        <w:t> </w:t>
      </w:r>
      <w:r>
        <w:rPr/>
        <w:t>können</w:t>
      </w:r>
      <w:r>
        <w:rPr>
          <w:spacing w:val="-4"/>
        </w:rPr>
        <w:t> </w:t>
      </w:r>
      <w:r>
        <w:rPr/>
        <w:t>einfach</w:t>
      </w:r>
      <w:r>
        <w:rPr>
          <w:spacing w:val="-2"/>
        </w:rPr>
        <w:t> </w:t>
      </w:r>
      <w:r>
        <w:rPr/>
        <w:t>miteinander</w:t>
      </w:r>
      <w:r>
        <w:rPr>
          <w:spacing w:val="-6"/>
        </w:rPr>
        <w:t> </w:t>
      </w:r>
      <w:r>
        <w:rPr/>
        <w:t>verbunden</w:t>
      </w:r>
      <w:r>
        <w:rPr>
          <w:spacing w:val="-4"/>
        </w:rPr>
        <w:t> </w:t>
      </w:r>
      <w:r>
        <w:rPr/>
        <w:t>werden. Innerhalb des Jaga Heatwave Heizkörpers fließt das Wasser durch flexible Edelstahlrohre (AISI 304).</w:t>
      </w:r>
    </w:p>
    <w:p>
      <w:pPr>
        <w:pStyle w:val="BodyText"/>
        <w:spacing w:line="223" w:lineRule="auto"/>
        <w:ind w:left="112"/>
      </w:pPr>
      <w:r>
        <w:rPr/>
        <w:t>Standardmäßig</w:t>
      </w:r>
      <w:r>
        <w:rPr>
          <w:spacing w:val="-3"/>
        </w:rPr>
        <w:t> </w:t>
      </w:r>
      <w:r>
        <w:rPr/>
        <w:t>ist</w:t>
      </w:r>
      <w:r>
        <w:rPr>
          <w:spacing w:val="-5"/>
        </w:rPr>
        <w:t> </w:t>
      </w:r>
      <w:r>
        <w:rPr/>
        <w:t>der</w:t>
      </w:r>
      <w:r>
        <w:rPr>
          <w:spacing w:val="-2"/>
        </w:rPr>
        <w:t> </w:t>
      </w:r>
      <w:r>
        <w:rPr/>
        <w:t>Jaga</w:t>
      </w:r>
      <w:r>
        <w:rPr>
          <w:spacing w:val="-1"/>
        </w:rPr>
        <w:t> </w:t>
      </w:r>
      <w:r>
        <w:rPr/>
        <w:t>Heatwave</w:t>
      </w:r>
      <w:r>
        <w:rPr>
          <w:spacing w:val="-1"/>
        </w:rPr>
        <w:t> </w:t>
      </w:r>
      <w:r>
        <w:rPr/>
        <w:t>erhältlich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vier</w:t>
      </w:r>
      <w:r>
        <w:rPr>
          <w:spacing w:val="-2"/>
        </w:rPr>
        <w:t> </w:t>
      </w:r>
      <w:r>
        <w:rPr/>
        <w:t>Größen</w:t>
      </w:r>
      <w:r>
        <w:rPr>
          <w:spacing w:val="-3"/>
        </w:rPr>
        <w:t> </w:t>
      </w:r>
      <w:r>
        <w:rPr/>
        <w:t>und</w:t>
      </w:r>
      <w:r>
        <w:rPr>
          <w:spacing w:val="-3"/>
        </w:rPr>
        <w:t> </w:t>
      </w:r>
      <w:r>
        <w:rPr/>
        <w:t>zwei</w:t>
      </w:r>
      <w:r>
        <w:rPr>
          <w:spacing w:val="-1"/>
        </w:rPr>
        <w:t> </w:t>
      </w:r>
      <w:r>
        <w:rPr/>
        <w:t>Farben.</w:t>
      </w:r>
      <w:r>
        <w:rPr>
          <w:spacing w:val="-2"/>
        </w:rPr>
        <w:t> </w:t>
      </w:r>
      <w:r>
        <w:rPr/>
        <w:t>Die</w:t>
      </w:r>
      <w:r>
        <w:rPr>
          <w:spacing w:val="-3"/>
        </w:rPr>
        <w:t> </w:t>
      </w:r>
      <w:r>
        <w:rPr/>
        <w:t>Oberfläche</w:t>
      </w:r>
      <w:r>
        <w:rPr>
          <w:spacing w:val="-3"/>
        </w:rPr>
        <w:t> </w:t>
      </w:r>
      <w:r>
        <w:rPr/>
        <w:t>des Jaga Heatwave ist glatt, matt und nahtlos.</w:t>
      </w:r>
    </w:p>
    <w:p>
      <w:pPr>
        <w:pStyle w:val="BodyText"/>
        <w:spacing w:line="225" w:lineRule="auto" w:before="222"/>
        <w:ind w:left="112" w:right="111"/>
      </w:pPr>
      <w:bookmarkStart w:name="Der Jaga Heizkörper ist für den Anschlus" w:id="4"/>
      <w:bookmarkEnd w:id="4"/>
      <w:r>
        <w:rPr/>
      </w:r>
      <w:bookmarkStart w:name="Testdruck: 8 bar" w:id="5"/>
      <w:bookmarkEnd w:id="5"/>
      <w:r>
        <w:rPr/>
      </w:r>
      <w:r>
        <w:rPr/>
        <w:t>Der</w:t>
      </w:r>
      <w:r>
        <w:rPr>
          <w:spacing w:val="-3"/>
        </w:rPr>
        <w:t> </w:t>
      </w:r>
      <w:r>
        <w:rPr/>
        <w:t>Jaga</w:t>
      </w:r>
      <w:r>
        <w:rPr>
          <w:spacing w:val="-4"/>
        </w:rPr>
        <w:t> </w:t>
      </w:r>
      <w:r>
        <w:rPr/>
        <w:t>Heizkörper</w:t>
      </w:r>
      <w:r>
        <w:rPr>
          <w:spacing w:val="-6"/>
        </w:rPr>
        <w:t> </w:t>
      </w:r>
      <w:r>
        <w:rPr/>
        <w:t>ist</w:t>
      </w:r>
      <w:r>
        <w:rPr>
          <w:spacing w:val="-3"/>
        </w:rPr>
        <w:t> </w:t>
      </w:r>
      <w:r>
        <w:rPr/>
        <w:t>für</w:t>
      </w:r>
      <w:r>
        <w:rPr>
          <w:spacing w:val="-3"/>
        </w:rPr>
        <w:t> </w:t>
      </w:r>
      <w:r>
        <w:rPr/>
        <w:t>den</w:t>
      </w:r>
      <w:r>
        <w:rPr>
          <w:spacing w:val="-4"/>
        </w:rPr>
        <w:t> </w:t>
      </w:r>
      <w:r>
        <w:rPr/>
        <w:t>Anschluss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klassische</w:t>
      </w:r>
      <w:r>
        <w:rPr>
          <w:spacing w:val="-4"/>
        </w:rPr>
        <w:t> </w:t>
      </w:r>
      <w:r>
        <w:rPr/>
        <w:t>wassergeführte</w:t>
      </w:r>
      <w:r>
        <w:rPr>
          <w:spacing w:val="-4"/>
        </w:rPr>
        <w:t> </w:t>
      </w:r>
      <w:r>
        <w:rPr/>
        <w:t>Heizsysteme</w:t>
      </w:r>
      <w:r>
        <w:rPr>
          <w:spacing w:val="-3"/>
        </w:rPr>
        <w:t> </w:t>
      </w:r>
      <w:r>
        <w:rPr/>
        <w:t>vorgesehen. </w:t>
      </w:r>
      <w:bookmarkStart w:name="Betriebsdruck: 6 bar" w:id="6"/>
      <w:bookmarkEnd w:id="6"/>
      <w:r>
        <w:rPr/>
        <w:t>T</w:t>
      </w:r>
      <w:r>
        <w:rPr/>
        <w:t>estdruck: 8 bar</w:t>
      </w:r>
    </w:p>
    <w:p>
      <w:pPr>
        <w:pStyle w:val="BodyText"/>
        <w:spacing w:line="228" w:lineRule="exact"/>
        <w:ind w:left="112"/>
      </w:pPr>
      <w:r>
        <w:rPr/>
        <w:t>Betriebsdruck:</w:t>
      </w:r>
      <w:r>
        <w:rPr>
          <w:spacing w:val="-10"/>
        </w:rPr>
        <w:t> </w:t>
      </w:r>
      <w:r>
        <w:rPr/>
        <w:t>6</w:t>
      </w:r>
      <w:r>
        <w:rPr>
          <w:spacing w:val="-8"/>
        </w:rPr>
        <w:t> </w:t>
      </w:r>
      <w:r>
        <w:rPr>
          <w:spacing w:val="-5"/>
        </w:rPr>
        <w:t>bar</w:t>
      </w:r>
    </w:p>
    <w:p>
      <w:pPr>
        <w:pStyle w:val="BodyText"/>
        <w:spacing w:before="208"/>
        <w:ind w:left="112"/>
      </w:pPr>
      <w:bookmarkStart w:name="Ausgestattet mit einem vernickelten Vent" w:id="7"/>
      <w:bookmarkEnd w:id="7"/>
      <w:r>
        <w:rPr/>
      </w:r>
      <w:r>
        <w:rPr/>
        <w:t>Ausgestattet</w:t>
      </w:r>
      <w:r>
        <w:rPr>
          <w:spacing w:val="-8"/>
        </w:rPr>
        <w:t> </w:t>
      </w:r>
      <w:r>
        <w:rPr/>
        <w:t>mit</w:t>
      </w:r>
      <w:r>
        <w:rPr>
          <w:spacing w:val="-10"/>
        </w:rPr>
        <w:t> </w:t>
      </w:r>
      <w:r>
        <w:rPr/>
        <w:t>einem</w:t>
      </w:r>
      <w:r>
        <w:rPr>
          <w:spacing w:val="-7"/>
        </w:rPr>
        <w:t> </w:t>
      </w:r>
      <w:r>
        <w:rPr/>
        <w:t>vernickelten</w:t>
      </w:r>
      <w:r>
        <w:rPr>
          <w:spacing w:val="-8"/>
        </w:rPr>
        <w:t> </w:t>
      </w:r>
      <w:r>
        <w:rPr/>
        <w:t>Ventil</w:t>
      </w:r>
      <w:r>
        <w:rPr>
          <w:spacing w:val="-9"/>
        </w:rPr>
        <w:t> </w:t>
      </w:r>
      <w:r>
        <w:rPr/>
        <w:t>mit</w:t>
      </w:r>
      <w:r>
        <w:rPr>
          <w:spacing w:val="-7"/>
        </w:rPr>
        <w:t> </w:t>
      </w:r>
      <w:r>
        <w:rPr>
          <w:spacing w:val="-2"/>
        </w:rPr>
        <w:t>Handrad.</w:t>
      </w:r>
    </w:p>
    <w:p>
      <w:pPr>
        <w:pStyle w:val="Heading1"/>
        <w:spacing w:line="236" w:lineRule="exact"/>
      </w:pPr>
      <w:bookmarkStart w:name="Farbe:" w:id="8"/>
      <w:bookmarkEnd w:id="8"/>
      <w:r>
        <w:rPr>
          <w:b w:val="0"/>
        </w:rPr>
      </w:r>
      <w:bookmarkStart w:name="Der Jaga Heizkörper ist erhältlich in de" w:id="9"/>
      <w:bookmarkEnd w:id="9"/>
      <w:r>
        <w:rPr>
          <w:b w:val="0"/>
        </w:rPr>
      </w:r>
      <w:r>
        <w:rPr>
          <w:spacing w:val="-2"/>
        </w:rPr>
        <w:t>Farbe:</w:t>
      </w:r>
    </w:p>
    <w:p>
      <w:pPr>
        <w:pStyle w:val="BodyText"/>
        <w:spacing w:line="223" w:lineRule="auto" w:before="5"/>
        <w:ind w:left="112"/>
      </w:pPr>
      <w:r>
        <w:rPr/>
        <w:t>Der</w:t>
      </w:r>
      <w:r>
        <w:rPr>
          <w:spacing w:val="-2"/>
        </w:rPr>
        <w:t> </w:t>
      </w:r>
      <w:r>
        <w:rPr/>
        <w:t>Jaga</w:t>
      </w:r>
      <w:r>
        <w:rPr>
          <w:spacing w:val="-3"/>
        </w:rPr>
        <w:t> </w:t>
      </w:r>
      <w:r>
        <w:rPr/>
        <w:t>Heizkörper</w:t>
      </w:r>
      <w:r>
        <w:rPr>
          <w:spacing w:val="-5"/>
        </w:rPr>
        <w:t> </w:t>
      </w:r>
      <w:r>
        <w:rPr/>
        <w:t>ist</w:t>
      </w:r>
      <w:r>
        <w:rPr>
          <w:spacing w:val="-2"/>
        </w:rPr>
        <w:t> </w:t>
      </w:r>
      <w:r>
        <w:rPr/>
        <w:t>erhältlich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der</w:t>
      </w:r>
      <w:r>
        <w:rPr>
          <w:spacing w:val="-5"/>
        </w:rPr>
        <w:t> </w:t>
      </w:r>
      <w:r>
        <w:rPr/>
        <w:t>Farbe</w:t>
      </w:r>
      <w:r>
        <w:rPr>
          <w:spacing w:val="-3"/>
        </w:rPr>
        <w:t> </w:t>
      </w:r>
      <w:r>
        <w:rPr/>
        <w:t>Mattschwarz</w:t>
      </w:r>
      <w:r>
        <w:rPr>
          <w:spacing w:val="-2"/>
        </w:rPr>
        <w:t> </w:t>
      </w:r>
      <w:r>
        <w:rPr/>
        <w:t>oder</w:t>
      </w:r>
      <w:r>
        <w:rPr>
          <w:spacing w:val="-2"/>
        </w:rPr>
        <w:t> </w:t>
      </w:r>
      <w:r>
        <w:rPr/>
        <w:t>Steingrau.</w:t>
      </w:r>
      <w:r>
        <w:rPr>
          <w:spacing w:val="-2"/>
        </w:rPr>
        <w:t> </w:t>
      </w:r>
      <w:r>
        <w:rPr/>
        <w:t>Andere</w:t>
      </w:r>
      <w:r>
        <w:rPr>
          <w:spacing w:val="-3"/>
        </w:rPr>
        <w:t> </w:t>
      </w:r>
      <w:r>
        <w:rPr/>
        <w:t>Farben</w:t>
      </w:r>
      <w:r>
        <w:rPr>
          <w:spacing w:val="-3"/>
        </w:rPr>
        <w:t> </w:t>
      </w:r>
      <w:r>
        <w:rPr/>
        <w:t>sind</w:t>
      </w:r>
      <w:r>
        <w:rPr>
          <w:spacing w:val="-3"/>
        </w:rPr>
        <w:t> </w:t>
      </w:r>
      <w:r>
        <w:rPr/>
        <w:t>gegen Mehrpreis erhältlich (siehe RAL-Farbpalette).</w:t>
      </w:r>
    </w:p>
    <w:p>
      <w:pPr>
        <w:pStyle w:val="Heading1"/>
        <w:spacing w:before="211"/>
      </w:pPr>
      <w:bookmarkStart w:name="Anschlüsse:" w:id="10"/>
      <w:bookmarkEnd w:id="10"/>
      <w:r>
        <w:rPr>
          <w:b w:val="0"/>
        </w:rPr>
      </w:r>
      <w:bookmarkStart w:name="Anschluss zur Wand. Wandbefestigung: 2 x" w:id="11"/>
      <w:bookmarkEnd w:id="11"/>
      <w:r>
        <w:rPr>
          <w:b w:val="0"/>
        </w:rPr>
      </w:r>
      <w:r>
        <w:rPr>
          <w:spacing w:val="-2"/>
        </w:rPr>
        <w:t>Anschlüsse:</w:t>
      </w:r>
    </w:p>
    <w:p>
      <w:pPr>
        <w:pStyle w:val="BodyText"/>
        <w:spacing w:line="223" w:lineRule="auto" w:before="4"/>
        <w:ind w:left="112" w:right="111"/>
      </w:pPr>
      <w:r>
        <w:rPr/>
        <w:t>Anschluss</w:t>
      </w:r>
      <w:r>
        <w:rPr>
          <w:spacing w:val="-4"/>
        </w:rPr>
        <w:t> </w:t>
      </w:r>
      <w:r>
        <w:rPr/>
        <w:t>zur</w:t>
      </w:r>
      <w:r>
        <w:rPr>
          <w:spacing w:val="-6"/>
        </w:rPr>
        <w:t> </w:t>
      </w:r>
      <w:r>
        <w:rPr/>
        <w:t>Wand.</w:t>
      </w:r>
      <w:r>
        <w:rPr>
          <w:spacing w:val="-3"/>
        </w:rPr>
        <w:t> </w:t>
      </w:r>
      <w:r>
        <w:rPr/>
        <w:t>Wandbefestigung: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x</w:t>
      </w:r>
      <w:r>
        <w:rPr>
          <w:spacing w:val="-6"/>
        </w:rPr>
        <w:t> </w:t>
      </w:r>
      <w:r>
        <w:rPr/>
        <w:t>1/2”</w:t>
      </w:r>
      <w:r>
        <w:rPr>
          <w:spacing w:val="-3"/>
        </w:rPr>
        <w:t> </w:t>
      </w:r>
      <w:r>
        <w:rPr/>
        <w:t>(beigefügte</w:t>
      </w:r>
      <w:r>
        <w:rPr>
          <w:spacing w:val="-4"/>
        </w:rPr>
        <w:t> </w:t>
      </w:r>
      <w:r>
        <w:rPr/>
        <w:t>Verlängerungen),</w:t>
      </w:r>
      <w:r>
        <w:rPr>
          <w:spacing w:val="-5"/>
        </w:rPr>
        <w:t> </w:t>
      </w:r>
      <w:r>
        <w:rPr/>
        <w:t>Regelung</w:t>
      </w:r>
      <w:r>
        <w:rPr>
          <w:spacing w:val="-4"/>
        </w:rPr>
        <w:t> </w:t>
      </w:r>
      <w:r>
        <w:rPr/>
        <w:t>mit</w:t>
      </w:r>
      <w:r>
        <w:rPr>
          <w:spacing w:val="-6"/>
        </w:rPr>
        <w:t> </w:t>
      </w:r>
      <w:r>
        <w:rPr/>
        <w:t>handbedientem Ventil: 2 x M24 19/”. Edelstahl-Wandbefestigungen werden ebenso mitgeliefert wie eine Papierschablone zur</w:t>
      </w:r>
      <w:r>
        <w:rPr>
          <w:spacing w:val="-1"/>
        </w:rPr>
        <w:t> </w:t>
      </w:r>
      <w:r>
        <w:rPr/>
        <w:t>Montagehilfe für</w:t>
      </w:r>
      <w:r>
        <w:rPr>
          <w:spacing w:val="-4"/>
        </w:rPr>
        <w:t> </w:t>
      </w:r>
      <w:r>
        <w:rPr/>
        <w:t>den Installateur.</w:t>
      </w:r>
      <w:r>
        <w:rPr>
          <w:spacing w:val="-1"/>
        </w:rPr>
        <w:t> </w:t>
      </w:r>
      <w:r>
        <w:rPr/>
        <w:t>Der</w:t>
      </w:r>
      <w:r>
        <w:rPr>
          <w:spacing w:val="-1"/>
        </w:rPr>
        <w:t> </w:t>
      </w:r>
      <w:r>
        <w:rPr/>
        <w:t>Jaga Heatwave</w:t>
      </w:r>
      <w:r>
        <w:rPr>
          <w:spacing w:val="-2"/>
        </w:rPr>
        <w:t> </w:t>
      </w:r>
      <w:r>
        <w:rPr/>
        <w:t>lässt</w:t>
      </w:r>
      <w:r>
        <w:rPr>
          <w:spacing w:val="-4"/>
        </w:rPr>
        <w:t> </w:t>
      </w:r>
      <w:r>
        <w:rPr/>
        <w:t>sich</w:t>
      </w:r>
      <w:r>
        <w:rPr>
          <w:spacing w:val="-2"/>
        </w:rPr>
        <w:t> </w:t>
      </w:r>
      <w:r>
        <w:rPr/>
        <w:t>über</w:t>
      </w:r>
      <w:r>
        <w:rPr>
          <w:spacing w:val="-1"/>
        </w:rPr>
        <w:t> </w:t>
      </w:r>
      <w:r>
        <w:rPr/>
        <w:t>einen</w:t>
      </w:r>
      <w:r>
        <w:rPr>
          <w:spacing w:val="-2"/>
        </w:rPr>
        <w:t> </w:t>
      </w:r>
      <w:r>
        <w:rPr/>
        <w:t>360°-</w:t>
      </w:r>
      <w:r>
        <w:rPr>
          <w:spacing w:val="-2"/>
        </w:rPr>
        <w:t> </w:t>
      </w:r>
      <w:r>
        <w:rPr/>
        <w:t>Bereich montieren.</w:t>
      </w:r>
      <w:r>
        <w:rPr>
          <w:spacing w:val="-1"/>
        </w:rPr>
        <w:t> </w:t>
      </w:r>
      <w:r>
        <w:rPr/>
        <w:t>Die berechneten Wärmeleistungen entsprechen dem europäischen Standard EN442 (75/65/20°C).</w:t>
      </w:r>
    </w:p>
    <w:p>
      <w:pPr>
        <w:pStyle w:val="Heading1"/>
        <w:spacing w:before="212"/>
      </w:pPr>
      <w:bookmarkStart w:name="Gewicht:" w:id="12"/>
      <w:bookmarkEnd w:id="12"/>
      <w:r>
        <w:rPr>
          <w:b w:val="0"/>
        </w:rPr>
      </w:r>
      <w:bookmarkStart w:name="Ausführung Small = 14 kg" w:id="13"/>
      <w:bookmarkEnd w:id="13"/>
      <w:r>
        <w:rPr>
          <w:b w:val="0"/>
        </w:rPr>
      </w:r>
      <w:r>
        <w:rPr>
          <w:spacing w:val="-2"/>
        </w:rPr>
        <w:t>Gewicht:</w:t>
      </w:r>
    </w:p>
    <w:p>
      <w:pPr>
        <w:pStyle w:val="BodyText"/>
        <w:spacing w:line="223" w:lineRule="auto" w:before="4"/>
        <w:ind w:left="112" w:right="6364"/>
      </w:pPr>
      <w:bookmarkStart w:name="Ausführung Medium = 28 kg" w:id="14"/>
      <w:bookmarkEnd w:id="14"/>
      <w:r>
        <w:rPr/>
      </w:r>
      <w:r>
        <w:rPr/>
        <w:t>Ausführung Small = 14 kg </w:t>
      </w:r>
      <w:bookmarkStart w:name="Ausführung Large = 56 kg" w:id="15"/>
      <w:bookmarkEnd w:id="15"/>
      <w:r>
        <w:rPr/>
        <w:t>Aus</w:t>
      </w:r>
      <w:r>
        <w:rPr/>
        <w:t>führung Medium = 28 kg </w:t>
      </w:r>
      <w:bookmarkStart w:name="Ausführung Extra-large = 84 kg" w:id="16"/>
      <w:bookmarkEnd w:id="16"/>
      <w:r>
        <w:rPr/>
        <w:t>Aus</w:t>
      </w:r>
      <w:r>
        <w:rPr/>
        <w:t>führung Large = 56 kg Ausführung</w:t>
      </w:r>
      <w:r>
        <w:rPr>
          <w:spacing w:val="-10"/>
        </w:rPr>
        <w:t> </w:t>
      </w:r>
      <w:r>
        <w:rPr/>
        <w:t>Extra-large</w:t>
      </w:r>
      <w:r>
        <w:rPr>
          <w:spacing w:val="-8"/>
        </w:rPr>
        <w:t> </w:t>
      </w:r>
      <w:r>
        <w:rPr/>
        <w:t>=</w:t>
      </w:r>
      <w:r>
        <w:rPr>
          <w:spacing w:val="-12"/>
        </w:rPr>
        <w:t> </w:t>
      </w:r>
      <w:r>
        <w:rPr/>
        <w:t>84</w:t>
      </w:r>
      <w:r>
        <w:rPr>
          <w:spacing w:val="-9"/>
        </w:rPr>
        <w:t> </w:t>
      </w:r>
      <w:r>
        <w:rPr/>
        <w:t>kg</w:t>
      </w:r>
    </w:p>
    <w:p>
      <w:pPr>
        <w:pStyle w:val="Heading1"/>
        <w:spacing w:before="212"/>
      </w:pPr>
      <w:bookmarkStart w:name="Entlüftung:" w:id="17"/>
      <w:bookmarkEnd w:id="17"/>
      <w:r>
        <w:rPr>
          <w:b w:val="0"/>
        </w:rPr>
      </w:r>
      <w:bookmarkStart w:name="Innerhalb des Jaga Heatwave befindet sic" w:id="18"/>
      <w:bookmarkEnd w:id="18"/>
      <w:r>
        <w:rPr>
          <w:b w:val="0"/>
        </w:rPr>
      </w:r>
      <w:r>
        <w:rPr>
          <w:spacing w:val="-2"/>
        </w:rPr>
        <w:t>Entlüftung:</w:t>
      </w:r>
    </w:p>
    <w:p>
      <w:pPr>
        <w:pStyle w:val="BodyText"/>
        <w:spacing w:line="223" w:lineRule="auto" w:before="4"/>
        <w:ind w:left="112"/>
      </w:pPr>
      <w:r>
        <w:rPr/>
        <w:t>Innerhalb des Jaga Heatwave befindet sich ein flexibles Rohr aus Edelstahl, welches den Formen des Jaga Heatwave</w:t>
      </w:r>
      <w:r>
        <w:rPr>
          <w:spacing w:val="-2"/>
        </w:rPr>
        <w:t> </w:t>
      </w:r>
      <w:r>
        <w:rPr/>
        <w:t>folgt.</w:t>
      </w:r>
      <w:r>
        <w:rPr>
          <w:spacing w:val="-2"/>
        </w:rPr>
        <w:t> </w:t>
      </w:r>
      <w:r>
        <w:rPr/>
        <w:t>Resultierend</w:t>
      </w:r>
      <w:r>
        <w:rPr>
          <w:spacing w:val="-3"/>
        </w:rPr>
        <w:t> </w:t>
      </w:r>
      <w:r>
        <w:rPr/>
        <w:t>aus</w:t>
      </w:r>
      <w:r>
        <w:rPr>
          <w:spacing w:val="-3"/>
        </w:rPr>
        <w:t> </w:t>
      </w:r>
      <w:r>
        <w:rPr/>
        <w:t>dieser</w:t>
      </w:r>
      <w:r>
        <w:rPr>
          <w:spacing w:val="-5"/>
        </w:rPr>
        <w:t> </w:t>
      </w:r>
      <w:r>
        <w:rPr/>
        <w:t>Konstruktion</w:t>
      </w:r>
      <w:r>
        <w:rPr>
          <w:spacing w:val="-3"/>
        </w:rPr>
        <w:t> </w:t>
      </w:r>
      <w:r>
        <w:rPr/>
        <w:t>ist</w:t>
      </w:r>
      <w:r>
        <w:rPr>
          <w:spacing w:val="-5"/>
        </w:rPr>
        <w:t> </w:t>
      </w:r>
      <w:r>
        <w:rPr/>
        <w:t>keine</w:t>
      </w:r>
      <w:r>
        <w:rPr>
          <w:spacing w:val="-3"/>
        </w:rPr>
        <w:t> </w:t>
      </w:r>
      <w:r>
        <w:rPr/>
        <w:t>Luftansammlung</w:t>
      </w:r>
      <w:r>
        <w:rPr>
          <w:spacing w:val="-3"/>
        </w:rPr>
        <w:t> </w:t>
      </w:r>
      <w:r>
        <w:rPr/>
        <w:t>möglich.</w:t>
      </w:r>
      <w:r>
        <w:rPr>
          <w:spacing w:val="-4"/>
        </w:rPr>
        <w:t> </w:t>
      </w:r>
      <w:r>
        <w:rPr/>
        <w:t>Entlüftung</w:t>
      </w:r>
      <w:r>
        <w:rPr>
          <w:spacing w:val="-3"/>
        </w:rPr>
        <w:t> </w:t>
      </w:r>
      <w:r>
        <w:rPr/>
        <w:t>ist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der zentralen</w:t>
      </w:r>
      <w:r>
        <w:rPr>
          <w:spacing w:val="-2"/>
        </w:rPr>
        <w:t> </w:t>
      </w:r>
      <w:r>
        <w:rPr/>
        <w:t>Heizungsinstallation</w:t>
      </w:r>
      <w:r>
        <w:rPr>
          <w:spacing w:val="-4"/>
        </w:rPr>
        <w:t> </w:t>
      </w:r>
      <w:r>
        <w:rPr/>
        <w:t>notwendig,</w:t>
      </w:r>
      <w:r>
        <w:rPr>
          <w:spacing w:val="-3"/>
        </w:rPr>
        <w:t> </w:t>
      </w:r>
      <w:r>
        <w:rPr/>
        <w:t>wo</w:t>
      </w:r>
      <w:r>
        <w:rPr>
          <w:spacing w:val="-3"/>
        </w:rPr>
        <w:t> </w:t>
      </w:r>
      <w:r>
        <w:rPr/>
        <w:t>Luftansammlungen</w:t>
      </w:r>
      <w:r>
        <w:rPr>
          <w:spacing w:val="-4"/>
        </w:rPr>
        <w:t> </w:t>
      </w:r>
      <w:r>
        <w:rPr/>
        <w:t>auftreten</w:t>
      </w:r>
      <w:r>
        <w:rPr>
          <w:spacing w:val="-2"/>
        </w:rPr>
        <w:t> </w:t>
      </w:r>
      <w:r>
        <w:rPr/>
        <w:t>können</w:t>
      </w:r>
      <w:r>
        <w:rPr>
          <w:spacing w:val="-4"/>
        </w:rPr>
        <w:t> </w:t>
      </w:r>
      <w:r>
        <w:rPr/>
        <w:t>(z.B.:</w:t>
      </w:r>
      <w:r>
        <w:rPr>
          <w:spacing w:val="-3"/>
        </w:rPr>
        <w:t> </w:t>
      </w:r>
      <w:r>
        <w:rPr/>
        <w:t>Verrohrung,</w:t>
      </w:r>
      <w:r>
        <w:rPr>
          <w:spacing w:val="-4"/>
        </w:rPr>
        <w:t> </w:t>
      </w:r>
      <w:r>
        <w:rPr/>
        <w:t>Kessel oder Kollektoren ohne automatische Entlüftung).</w:t>
      </w:r>
    </w:p>
    <w:p>
      <w:pPr>
        <w:pStyle w:val="BodyText"/>
        <w:spacing w:before="193"/>
      </w:pPr>
    </w:p>
    <w:p>
      <w:pPr>
        <w:spacing w:before="0"/>
        <w:ind w:left="112" w:right="0" w:firstLine="0"/>
        <w:jc w:val="left"/>
        <w:rPr>
          <w:sz w:val="20"/>
        </w:rPr>
      </w:pPr>
      <w:bookmarkStart w:name="Fabrikat: Jaga" w:id="19"/>
      <w:bookmarkEnd w:id="19"/>
      <w:r>
        <w:rPr/>
      </w:r>
      <w:r>
        <w:rPr>
          <w:b/>
          <w:sz w:val="20"/>
        </w:rPr>
        <w:t>Fabrikat</w:t>
      </w:r>
      <w:r>
        <w:rPr>
          <w:sz w:val="20"/>
        </w:rPr>
        <w:t>: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Jaga</w:t>
      </w:r>
    </w:p>
    <w:p>
      <w:pPr>
        <w:spacing w:before="98"/>
        <w:ind w:left="112" w:right="0" w:firstLine="0"/>
        <w:jc w:val="left"/>
        <w:rPr>
          <w:sz w:val="20"/>
        </w:rPr>
      </w:pPr>
      <w:bookmarkStart w:name="Modell: Jaga Heatwave" w:id="20"/>
      <w:bookmarkEnd w:id="20"/>
      <w:r>
        <w:rPr/>
      </w:r>
      <w:r>
        <w:rPr>
          <w:b/>
          <w:sz w:val="20"/>
        </w:rPr>
        <w:t>Modell</w:t>
      </w:r>
      <w:r>
        <w:rPr>
          <w:sz w:val="20"/>
        </w:rPr>
        <w:t>:</w:t>
      </w:r>
      <w:r>
        <w:rPr>
          <w:spacing w:val="-9"/>
          <w:sz w:val="20"/>
        </w:rPr>
        <w:t> </w:t>
      </w:r>
      <w:r>
        <w:rPr>
          <w:sz w:val="20"/>
        </w:rPr>
        <w:t>Jaga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Heatwave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5644100</wp:posOffset>
            </wp:positionH>
            <wp:positionV relativeFrom="paragraph">
              <wp:posOffset>190565</wp:posOffset>
            </wp:positionV>
            <wp:extent cx="790986" cy="18669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8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6544147</wp:posOffset>
                </wp:positionH>
                <wp:positionV relativeFrom="paragraph">
                  <wp:posOffset>189611</wp:posOffset>
                </wp:positionV>
                <wp:extent cx="5080" cy="635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5.287170pt;margin-top:14.93pt;width:.374972pt;height:4.963458pt;mso-position-horizontal-relative:page;mso-position-vertical-relative:paragraph;z-index:-15728128;mso-wrap-distance-left:0;mso-wrap-distance-right:0" id="docshape4" filled="true" fillcolor="#858685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6495572</wp:posOffset>
                </wp:positionH>
                <wp:positionV relativeFrom="paragraph">
                  <wp:posOffset>316636</wp:posOffset>
                </wp:positionV>
                <wp:extent cx="5080" cy="635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462402pt;margin-top:24.932043pt;width:.374972pt;height:4.963458pt;mso-position-horizontal-relative:page;mso-position-vertical-relative:paragraph;z-index:-15727616;mso-wrap-distance-left:0;mso-wrap-distance-right:0" id="docshape5" filled="true" fillcolor="#858685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1900" w:h="16850"/>
      <w:pgMar w:top="1420" w:bottom="280" w:left="10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oxima Nova">
    <w:altName w:val="Proxima Nov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oxima Nova" w:hAnsi="Proxima Nova" w:eastAsia="Proxima Nova" w:cs="Proxima Nov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Proxima Nova" w:hAnsi="Proxima Nova" w:eastAsia="Proxima Nova" w:cs="Proxima Nova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208" w:line="235" w:lineRule="exact"/>
      <w:ind w:left="112"/>
      <w:outlineLvl w:val="1"/>
    </w:pPr>
    <w:rPr>
      <w:rFonts w:ascii="Proxima Nova" w:hAnsi="Proxima Nova" w:eastAsia="Proxima Nova" w:cs="Proxima Nova"/>
      <w:b/>
      <w:bCs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2"/>
    </w:pPr>
    <w:rPr>
      <w:rFonts w:ascii="Proxima Nova" w:hAnsi="Proxima Nova" w:eastAsia="Proxima Nova" w:cs="Proxima Nova"/>
      <w:b/>
      <w:bCs/>
      <w:sz w:val="48"/>
      <w:szCs w:val="4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dcterms:created xsi:type="dcterms:W3CDTF">2024-06-12T11:00:27Z</dcterms:created>
  <dcterms:modified xsi:type="dcterms:W3CDTF">2024-06-12T11:00:27Z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Acrobat PDFMaker 19 voor Word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D:20181009121622</vt:lpwstr>
  </property>
</Properties>
</file>