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943" w14:textId="7E6370EB" w:rsidR="00DC7BD6" w:rsidRDefault="004A6A49" w:rsidP="00F77C81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  <w:r>
        <w:rPr>
          <w:rFonts w:ascii="Arial" w:eastAsiaTheme="minorEastAsia" w:hAnsi="Arial" w:cs="Arial"/>
          <w:b/>
          <w:noProof/>
          <w:color w:val="000000"/>
          <w:sz w:val="22"/>
          <w:lang w:val="de-DE" w:eastAsia="ja-JP"/>
        </w:rPr>
        <w:drawing>
          <wp:inline distT="0" distB="0" distL="0" distR="0" wp14:anchorId="47EFF4E9" wp14:editId="6E9AF400">
            <wp:extent cx="6116320" cy="3060065"/>
            <wp:effectExtent l="0" t="0" r="5080" b="635"/>
            <wp:docPr id="3" name="Grafik 3" descr="Ein Bild, das Boden, Im Haus, Wand, Wohnzi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oden, Im Haus, Wand, Wohnzimmer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37DB" w14:textId="77777777" w:rsidR="00DC7BD6" w:rsidRDefault="00DC7BD6" w:rsidP="00F77C81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22"/>
          <w:lang w:val="de-DE" w:eastAsia="ja-JP"/>
        </w:rPr>
      </w:pPr>
    </w:p>
    <w:p w14:paraId="21C75619" w14:textId="3859B20C" w:rsidR="00F77C81" w:rsidRDefault="00F77C81" w:rsidP="00F77C81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eastAsiaTheme="minorEastAsia" w:hAnsi="Arial" w:cs="Arial"/>
          <w:b/>
          <w:color w:val="000000"/>
          <w:sz w:val="19"/>
          <w:lang w:val="de-DE" w:eastAsia="ja-JP"/>
        </w:rPr>
      </w:pPr>
      <w:r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proofErr w:type="spellStart"/>
      <w:r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>Briza</w:t>
      </w:r>
      <w:proofErr w:type="spellEnd"/>
      <w:r>
        <w:rPr>
          <w:rFonts w:ascii="Arial" w:eastAsiaTheme="minorEastAsia" w:hAnsi="Arial" w:cs="Arial"/>
          <w:b/>
          <w:color w:val="000000"/>
          <w:sz w:val="19"/>
          <w:lang w:val="de-DE" w:eastAsia="ja-JP"/>
        </w:rPr>
        <w:t xml:space="preserve"> Wandmodell mit Verkleidung</w:t>
      </w:r>
    </w:p>
    <w:p w14:paraId="773ECFE0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Vormontiertes Klimagerät, für die Wandmontage</w:t>
      </w:r>
    </w:p>
    <w:p w14:paraId="3FB9B990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Ausführungen: 2-Rohr- oder 4-Rohranschluss</w:t>
      </w:r>
    </w:p>
    <w:p w14:paraId="5310A673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 für den Anschluss an klassische wassergeführte Heiz- und Kühlsysteme.</w:t>
      </w:r>
    </w:p>
    <w:p w14:paraId="40CE5B26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78BA4AF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Tragkonstruktion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5339AC48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aus 1 mm verzinktem Stahlblech</w:t>
      </w:r>
    </w:p>
    <w:p w14:paraId="669336C5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Das Gerät ist mit einer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Kondensatsammelwanne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aus PVC mit Abfluss ausgerüstet. </w:t>
      </w:r>
    </w:p>
    <w:p w14:paraId="38A923FF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Isolierung zur Vermeidung von Kondensatbildung und zur Schalldämmung</w:t>
      </w:r>
    </w:p>
    <w:p w14:paraId="4BD6ADDA" w14:textId="77777777" w:rsidR="00F77C81" w:rsidRDefault="00F77C81" w:rsidP="00F77C81">
      <w:pPr>
        <w:pStyle w:val="Listenabsatz"/>
        <w:keepNext/>
        <w:keepLines/>
        <w:tabs>
          <w:tab w:val="left" w:pos="851"/>
          <w:tab w:val="left" w:pos="1418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5D8513A" w14:textId="77777777" w:rsidR="00F77C81" w:rsidRDefault="00F77C81" w:rsidP="00F77C81">
      <w:pPr>
        <w:keepNext/>
        <w:keepLines/>
        <w:tabs>
          <w:tab w:val="left" w:pos="851"/>
          <w:tab w:val="left" w:pos="1418"/>
        </w:tabs>
        <w:spacing w:before="100"/>
        <w:ind w:left="992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Low-H</w:t>
      </w:r>
      <w:r>
        <w:rPr>
          <w:rFonts w:ascii="Arial" w:hAnsi="Arial" w:cs="Arial"/>
          <w:b/>
          <w:bCs/>
          <w:color w:val="000000"/>
          <w:sz w:val="19"/>
          <w:szCs w:val="19"/>
          <w:vertAlign w:val="subscript"/>
          <w:lang w:val="de-DE"/>
        </w:rPr>
        <w:t>2</w:t>
      </w: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O Wärmetauscher:</w:t>
      </w:r>
    </w:p>
    <w:p w14:paraId="56B0C70E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after="100"/>
        <w:ind w:left="1349" w:hanging="357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Besteht aus runden, nahtlosen Umwälzröhren </w:t>
      </w:r>
      <w:proofErr w:type="gramStart"/>
      <w:r>
        <w:rPr>
          <w:rFonts w:ascii="Arial" w:hAnsi="Arial" w:cs="Arial"/>
          <w:color w:val="000000"/>
          <w:sz w:val="20"/>
          <w:lang w:val="de-DE"/>
        </w:rPr>
        <w:t>aus reinem roten Kupfer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, Lamellen aus reinem Aluminium mit Zwischenabstand von 1.8 mm und einem integrierten Messingkollektor, inklusive Entlüfter.</w:t>
      </w:r>
    </w:p>
    <w:p w14:paraId="56D14BA3" w14:textId="77777777" w:rsidR="00F77C81" w:rsidRDefault="00F77C81" w:rsidP="00F77C81">
      <w:pPr>
        <w:keepNext/>
        <w:keepLines/>
        <w:tabs>
          <w:tab w:val="left" w:pos="851"/>
          <w:tab w:val="left" w:pos="1418"/>
        </w:tabs>
        <w:spacing w:after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Testdruck Wärmetauscher: 25 bar</w:t>
      </w:r>
    </w:p>
    <w:p w14:paraId="364F871B" w14:textId="77777777" w:rsidR="00F77C81" w:rsidRDefault="00F77C81" w:rsidP="00F77C81">
      <w:pPr>
        <w:keepNext/>
        <w:keepLines/>
        <w:tabs>
          <w:tab w:val="left" w:pos="851"/>
          <w:tab w:val="left" w:pos="1418"/>
        </w:tabs>
        <w:spacing w:before="100"/>
        <w:ind w:left="1349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Betriebsdruck: Max. 12 bar</w:t>
      </w:r>
    </w:p>
    <w:p w14:paraId="23FED6F3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Hydraulische Anschluss 3/4 (Eurokonus) </w:t>
      </w:r>
    </w:p>
    <w:p w14:paraId="0288EE57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Standardanschluss links</w:t>
      </w:r>
    </w:p>
    <w:p w14:paraId="5A2C2CB6" w14:textId="77777777" w:rsidR="00F77C81" w:rsidRDefault="00F77C81" w:rsidP="00F77C81">
      <w:pPr>
        <w:pStyle w:val="Listenabsatz"/>
        <w:keepNext/>
        <w:keepLines/>
        <w:numPr>
          <w:ilvl w:val="0"/>
          <w:numId w:val="5"/>
        </w:numPr>
        <w:tabs>
          <w:tab w:val="left" w:pos="851"/>
          <w:tab w:val="left" w:pos="1418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Anschluss rechts nur auf Anfrage.</w:t>
      </w:r>
    </w:p>
    <w:p w14:paraId="6BBC294B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C8917A9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20"/>
          <w:lang w:val="de-DE"/>
        </w:rPr>
        <w:t>Aktivator:</w:t>
      </w:r>
    </w:p>
    <w:p w14:paraId="225D7A26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Extrem ruhige Tangentialaktivatoren mit Aluminiumrippen, montiert im EPDM-Vibrationsdämpfer, kugelgelagert</w:t>
      </w:r>
    </w:p>
    <w:p w14:paraId="7723CFC7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programmierbarer 24-V/DC-EC-Motor mit 0...10 V stufenloser Regelung und Edelstahlfilter</w:t>
      </w:r>
    </w:p>
    <w:p w14:paraId="33E70C8A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lastRenderedPageBreak/>
        <w:t>Extrem geringer Verbrauch (max. 26 Watt)</w:t>
      </w:r>
    </w:p>
    <w:p w14:paraId="41D8DEBA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Schalldämmung: geharzte Umwicklung aus EPDM-Vibrationsdämpfer</w:t>
      </w:r>
    </w:p>
    <w:p w14:paraId="37E5622F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5F46C07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Elektro Anschluss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:</w:t>
      </w:r>
    </w:p>
    <w:p w14:paraId="3CE14945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proofErr w:type="gramStart"/>
      <w:r>
        <w:rPr>
          <w:rFonts w:ascii="Arial" w:hAnsi="Arial" w:cs="Arial"/>
          <w:color w:val="000000"/>
          <w:sz w:val="20"/>
          <w:lang w:val="de-DE"/>
        </w:rPr>
        <w:t>Standard Anschluss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 xml:space="preserve"> Rechts</w:t>
      </w:r>
    </w:p>
    <w:p w14:paraId="29C4B84E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ADF52D0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Verkleidung</w:t>
      </w:r>
      <w:r>
        <w:rPr>
          <w:rFonts w:ascii="Arial" w:hAnsi="Arial" w:cs="Arial"/>
          <w:b/>
          <w:bCs/>
          <w:color w:val="000000"/>
          <w:sz w:val="20"/>
          <w:lang w:val="de-DE"/>
        </w:rPr>
        <w:t>:</w:t>
      </w:r>
    </w:p>
    <w:p w14:paraId="6478E488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Vorderpaneel und Seitenteile aus elektrolytisch verzinktem Stahlblech mit einer Stärke von 1.25 mm.</w:t>
      </w:r>
    </w:p>
    <w:p w14:paraId="0CE40FB3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Die Verkleidung ist erhältlich in der Farbe verkehrsweiß (RAL 9016) fein strukturierte Seidenglanzausführung oder sandstrahlgrau. Andere Farben sind gegen Mehrpreis erhältlich (siehe Farbkarte).</w:t>
      </w:r>
    </w:p>
    <w:p w14:paraId="243AF4C9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Aluminium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Oberrost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>, in der Farbe des Heizkörpers lackiert.</w:t>
      </w:r>
    </w:p>
    <w:p w14:paraId="04CD83B0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Beschichtung: mit sanft strukturiertem kratzfestem Polyesterpulver, elektrostatisch aufgebracht und bei 200 °C einbrennlackiert. UV-beständig nach ASTM G53.</w:t>
      </w:r>
    </w:p>
    <w:p w14:paraId="5B41A10C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Sichere Oberflächentemperatur, selbst bei einer Wassertemperatur von 90°C.</w:t>
      </w:r>
    </w:p>
    <w:p w14:paraId="7FCC2658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entspricht der Sicherheitsnorm DHSS DN4 1992.</w:t>
      </w:r>
    </w:p>
    <w:p w14:paraId="55E7E7C4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3CB33653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Zweirohr-Ausführung</w:t>
      </w:r>
    </w:p>
    <w:p w14:paraId="4237EC1D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Heizung / oder Kühlung / mit einem wasserseitigen Standardwärmetauscher über einen wasserseitigen Kreislauf für kaltes oder warmes Wasser.</w:t>
      </w:r>
    </w:p>
    <w:p w14:paraId="7669E5D4" w14:textId="62ECB804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E5C6046" w14:textId="28E629B5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20DADB26" w14:textId="071604D8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2C4833F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7A2F94A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4-Rohr-Ausführung</w:t>
      </w:r>
    </w:p>
    <w:p w14:paraId="22426EB7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Heizung und Kühlung mit einem Standardwärmetauscher und einem zweiten Wärmetauscher über zwei getrennte wasserseitige Kreisläufe für kaltes und warmes Wasser.</w:t>
      </w:r>
    </w:p>
    <w:p w14:paraId="699E2C5C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7418A301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Mindesteinbauhöhe</w:t>
      </w:r>
    </w:p>
    <w:p w14:paraId="7032588B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Der Abstand zwischen der Unterseite der Verkleidung und dem Boden muss mindestens 12 cm betragen.</w:t>
      </w:r>
    </w:p>
    <w:p w14:paraId="567BBE03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Der Ausblasraum über der Oberseite des Gerätes muss mindestens 15 cm betragen.</w:t>
      </w:r>
    </w:p>
    <w:p w14:paraId="64355A1F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DCF39B7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  <w:r>
        <w:rPr>
          <w:rFonts w:ascii="Arial" w:hAnsi="Arial" w:cs="Arial"/>
          <w:b/>
          <w:bCs/>
          <w:color w:val="000000"/>
          <w:sz w:val="20"/>
          <w:lang w:val="de-DE"/>
        </w:rPr>
        <w:t>Optionen:</w:t>
      </w:r>
    </w:p>
    <w:p w14:paraId="41E6153F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</w:r>
      <w:proofErr w:type="gramStart"/>
      <w:r>
        <w:rPr>
          <w:rFonts w:ascii="Arial" w:hAnsi="Arial" w:cs="Arial"/>
          <w:color w:val="000000"/>
          <w:sz w:val="20"/>
          <w:lang w:val="de-DE"/>
        </w:rPr>
        <w:t>0..</w:t>
      </w:r>
      <w:proofErr w:type="gramEnd"/>
      <w:r>
        <w:rPr>
          <w:rFonts w:ascii="Arial" w:hAnsi="Arial" w:cs="Arial"/>
          <w:color w:val="000000"/>
          <w:sz w:val="20"/>
          <w:lang w:val="de-DE"/>
        </w:rPr>
        <w:t>10V Steuerung und Thermostat für EC Motoren und Ventile.</w:t>
      </w:r>
    </w:p>
    <w:p w14:paraId="32C9DDCA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-</w:t>
      </w:r>
      <w:r>
        <w:rPr>
          <w:rFonts w:ascii="Arial" w:hAnsi="Arial" w:cs="Arial"/>
          <w:color w:val="000000"/>
          <w:sz w:val="20"/>
          <w:lang w:val="de-DE"/>
        </w:rPr>
        <w:tab/>
        <w:t>Anschlusssatz 24 VAC 0...10V Ansteuerung</w:t>
      </w:r>
    </w:p>
    <w:p w14:paraId="054E684D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Klemmringverschraubung für Eisenrohr Z.H. Ø M24 x 1/2”</w:t>
      </w:r>
    </w:p>
    <w:p w14:paraId="2C040440" w14:textId="77777777" w:rsidR="00F77C81" w:rsidRDefault="00F77C81" w:rsidP="00F77C81">
      <w:pPr>
        <w:pStyle w:val="Listenabsatz"/>
        <w:keepNext/>
        <w:keepLines/>
        <w:numPr>
          <w:ilvl w:val="0"/>
          <w:numId w:val="6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Stromversorgung 24 VDC</w:t>
      </w:r>
    </w:p>
    <w:p w14:paraId="3123E085" w14:textId="77777777" w:rsidR="00F77C81" w:rsidRDefault="00F77C81" w:rsidP="00F77C81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8691CEA" w14:textId="77777777" w:rsidR="00F77C81" w:rsidRDefault="00F77C81" w:rsidP="00F77C81">
      <w:pPr>
        <w:keepNext/>
        <w:keepLines/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03872B9B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Fabrikat</w:t>
      </w:r>
      <w:r>
        <w:rPr>
          <w:rFonts w:ascii="Arial" w:hAnsi="Arial" w:cs="Arial"/>
          <w:color w:val="000000"/>
          <w:sz w:val="20"/>
          <w:lang w:val="de-DE"/>
        </w:rPr>
        <w:t>: Jaga</w:t>
      </w:r>
    </w:p>
    <w:p w14:paraId="73A090AE" w14:textId="77777777" w:rsidR="00F77C81" w:rsidRDefault="00F77C81" w:rsidP="00F77C81">
      <w:pPr>
        <w:pStyle w:val="Listenabsatz"/>
        <w:keepNext/>
        <w:keepLines/>
        <w:tabs>
          <w:tab w:val="left" w:pos="851"/>
        </w:tabs>
        <w:spacing w:before="100" w:after="100" w:line="360" w:lineRule="auto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Modell</w:t>
      </w:r>
      <w:r>
        <w:rPr>
          <w:rFonts w:ascii="Arial" w:hAnsi="Arial" w:cs="Arial"/>
          <w:color w:val="000000"/>
          <w:sz w:val="20"/>
          <w:lang w:val="de-DE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lang w:val="de-DE"/>
        </w:rPr>
        <w:t>Briza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 Wandmodell mit Verkleidung</w:t>
      </w:r>
    </w:p>
    <w:p w14:paraId="178DBF9F" w14:textId="0EAADD62" w:rsidR="00DE4BA2" w:rsidRPr="00906E68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sectPr w:rsidR="00DE4BA2" w:rsidRPr="00906E68" w:rsidSect="009A5B17">
      <w:headerReference w:type="first" r:id="rId9"/>
      <w:footerReference w:type="first" r:id="rId10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B528" w14:textId="77777777" w:rsidR="00E240CE" w:rsidRDefault="00E240CE">
      <w:r>
        <w:separator/>
      </w:r>
    </w:p>
  </w:endnote>
  <w:endnote w:type="continuationSeparator" w:id="0">
    <w:p w14:paraId="5B7DB39F" w14:textId="77777777" w:rsidR="00E240CE" w:rsidRDefault="00E2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4C98" w14:textId="77777777" w:rsidR="00E240CE" w:rsidRDefault="00E240CE">
      <w:r>
        <w:separator/>
      </w:r>
    </w:p>
  </w:footnote>
  <w:footnote w:type="continuationSeparator" w:id="0">
    <w:p w14:paraId="0E4D5B58" w14:textId="77777777" w:rsidR="00E240CE" w:rsidRDefault="00E2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5584B6" w14:textId="67C2AF4E" w:rsidR="00CC4BB8" w:rsidRPr="0081390E" w:rsidRDefault="000448E9" w:rsidP="00CC4BB8">
    <w:pPr>
      <w:pStyle w:val="IntensivesZitat"/>
      <w:spacing w:before="240" w:after="240"/>
      <w:ind w:left="862" w:right="862"/>
      <w:rPr>
        <w:b/>
        <w:color w:val="auto"/>
        <w:sz w:val="20"/>
        <w:lang w:val="nl-BE"/>
      </w:rPr>
    </w:pPr>
    <w:r>
      <w:rPr>
        <w:b/>
        <w:color w:val="auto"/>
        <w:sz w:val="20"/>
        <w:lang w:val="de-DE"/>
      </w:rPr>
      <w:t>BRIZA 12 Wandmodell</w:t>
    </w:r>
    <w:r w:rsidR="00FD1154">
      <w:rPr>
        <w:b/>
        <w:color w:val="auto"/>
        <w:sz w:val="20"/>
        <w:lang w:val="de-DE"/>
      </w:rPr>
      <w:t xml:space="preserve"> &amp; BRIZA 12 Deckenmodell jeweils mit Verkleidung</w:t>
    </w:r>
  </w:p>
  <w:p w14:paraId="0EE5558C" w14:textId="321A8972" w:rsidR="00CC4BB8" w:rsidRDefault="00CC4BB8">
    <w:pPr>
      <w:pStyle w:val="Kopfzeile"/>
    </w:pP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2"/>
  </w:num>
  <w:num w:numId="3" w16cid:durableId="1928077541">
    <w:abstractNumId w:val="3"/>
  </w:num>
  <w:num w:numId="4" w16cid:durableId="876744115">
    <w:abstractNumId w:val="1"/>
  </w:num>
  <w:num w:numId="5" w16cid:durableId="72510136">
    <w:abstractNumId w:val="1"/>
  </w:num>
  <w:num w:numId="6" w16cid:durableId="9672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1941BB"/>
    <w:rsid w:val="001E0CA0"/>
    <w:rsid w:val="001F6D3E"/>
    <w:rsid w:val="00201635"/>
    <w:rsid w:val="002E4FAA"/>
    <w:rsid w:val="00301346"/>
    <w:rsid w:val="00312AE8"/>
    <w:rsid w:val="003151F4"/>
    <w:rsid w:val="003C23D0"/>
    <w:rsid w:val="003C7EB8"/>
    <w:rsid w:val="00400A4B"/>
    <w:rsid w:val="004414F0"/>
    <w:rsid w:val="00462B00"/>
    <w:rsid w:val="004665B4"/>
    <w:rsid w:val="004A6A49"/>
    <w:rsid w:val="004D15E3"/>
    <w:rsid w:val="004E1DFA"/>
    <w:rsid w:val="0053616F"/>
    <w:rsid w:val="0054212E"/>
    <w:rsid w:val="005812CB"/>
    <w:rsid w:val="00645F91"/>
    <w:rsid w:val="006B052C"/>
    <w:rsid w:val="00764EF0"/>
    <w:rsid w:val="0081390E"/>
    <w:rsid w:val="00834C95"/>
    <w:rsid w:val="008A0508"/>
    <w:rsid w:val="008E5471"/>
    <w:rsid w:val="00906E68"/>
    <w:rsid w:val="009A5B17"/>
    <w:rsid w:val="00A563A5"/>
    <w:rsid w:val="00A6328B"/>
    <w:rsid w:val="00B70D8A"/>
    <w:rsid w:val="00C007F9"/>
    <w:rsid w:val="00C6182D"/>
    <w:rsid w:val="00CC0491"/>
    <w:rsid w:val="00CC4BB8"/>
    <w:rsid w:val="00D11842"/>
    <w:rsid w:val="00D63A02"/>
    <w:rsid w:val="00D77AF0"/>
    <w:rsid w:val="00DC05B4"/>
    <w:rsid w:val="00DC7BD6"/>
    <w:rsid w:val="00DE151E"/>
    <w:rsid w:val="00E031EC"/>
    <w:rsid w:val="00E240CE"/>
    <w:rsid w:val="00E43306"/>
    <w:rsid w:val="00E9667C"/>
    <w:rsid w:val="00F77C81"/>
    <w:rsid w:val="00F864EF"/>
    <w:rsid w:val="00FA1107"/>
    <w:rsid w:val="00FA5486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AFA8-9333-4F70-B0D1-AAEB805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3</cp:revision>
  <cp:lastPrinted>2018-08-31T09:48:00Z</cp:lastPrinted>
  <dcterms:created xsi:type="dcterms:W3CDTF">2023-04-14T08:49:00Z</dcterms:created>
  <dcterms:modified xsi:type="dcterms:W3CDTF">2023-04-14T08:50:00Z</dcterms:modified>
</cp:coreProperties>
</file>