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B13D" w14:textId="4CDD3E60" w:rsidR="00184218" w:rsidRPr="00184218" w:rsidRDefault="00184218" w:rsidP="00184218">
      <w:pPr>
        <w:keepNext/>
        <w:keepLines/>
        <w:tabs>
          <w:tab w:val="left" w:pos="993"/>
          <w:tab w:val="left" w:pos="1035"/>
        </w:tabs>
        <w:spacing w:before="100" w:after="100"/>
        <w:ind w:left="1040" w:hanging="1040"/>
        <w:outlineLvl w:val="1"/>
        <w:rPr>
          <w:rFonts w:ascii="Arial" w:eastAsiaTheme="minorEastAsia" w:hAnsi="Arial" w:cs="Arial"/>
          <w:b/>
          <w:color w:val="000000"/>
          <w:sz w:val="19"/>
          <w:lang w:val="de-DE" w:eastAsia="ja-JP"/>
        </w:rPr>
      </w:pPr>
      <w:r>
        <w:rPr>
          <w:rFonts w:ascii="Arial" w:eastAsiaTheme="minorEastAsia" w:hAnsi="Arial" w:cs="Arial"/>
          <w:b/>
          <w:color w:val="000000"/>
          <w:sz w:val="22"/>
          <w:lang w:val="de-DE" w:eastAsia="ja-JP"/>
        </w:rPr>
        <w:tab/>
      </w:r>
      <w:r>
        <w:rPr>
          <w:rFonts w:ascii="Arial" w:eastAsiaTheme="minorEastAsia" w:hAnsi="Arial" w:cs="Arial"/>
          <w:b/>
          <w:color w:val="000000"/>
          <w:sz w:val="19"/>
          <w:lang w:val="de-DE" w:eastAsia="ja-JP"/>
        </w:rPr>
        <w:t xml:space="preserve">Jaga </w:t>
      </w:r>
      <w:r w:rsidRPr="00184218">
        <w:rPr>
          <w:rFonts w:ascii="Arial" w:eastAsiaTheme="minorEastAsia" w:hAnsi="Arial" w:cs="Arial"/>
          <w:b/>
          <w:color w:val="000000"/>
          <w:sz w:val="19"/>
          <w:lang w:val="de-DE" w:eastAsia="ja-JP"/>
        </w:rPr>
        <w:t xml:space="preserve">Clima Canal Modell </w:t>
      </w:r>
      <w:r w:rsidR="00ED3273">
        <w:rPr>
          <w:rFonts w:ascii="Arial" w:eastAsiaTheme="minorEastAsia" w:hAnsi="Arial" w:cs="Arial"/>
          <w:b/>
          <w:color w:val="000000"/>
          <w:sz w:val="19"/>
          <w:lang w:val="de-DE" w:eastAsia="ja-JP"/>
        </w:rPr>
        <w:t>10</w:t>
      </w:r>
      <w:r w:rsidRPr="00184218">
        <w:rPr>
          <w:rFonts w:ascii="Arial" w:eastAsiaTheme="minorEastAsia" w:hAnsi="Arial" w:cs="Arial"/>
          <w:b/>
          <w:color w:val="000000"/>
          <w:sz w:val="19"/>
          <w:lang w:val="de-DE" w:eastAsia="ja-JP"/>
        </w:rPr>
        <w:t xml:space="preserve"> - Heizen &amp; Kühlen</w:t>
      </w:r>
    </w:p>
    <w:p w14:paraId="5DAD1A4B"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Bestehend aus:</w:t>
      </w:r>
    </w:p>
    <w:p w14:paraId="54D6A4BC"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w:t>
      </w:r>
      <w:r>
        <w:rPr>
          <w:rFonts w:ascii="Arial" w:hAnsi="Arial" w:cs="Arial"/>
          <w:color w:val="000000"/>
          <w:sz w:val="20"/>
          <w:lang w:val="de-DE"/>
        </w:rPr>
        <w:tab/>
        <w:t>Schacht mit Höheneinstellung und Edelstahlrahmen.</w:t>
      </w:r>
    </w:p>
    <w:p w14:paraId="497A92F1"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w:t>
      </w:r>
      <w:r>
        <w:rPr>
          <w:rFonts w:ascii="Arial" w:hAnsi="Arial" w:cs="Arial"/>
          <w:color w:val="000000"/>
          <w:sz w:val="20"/>
          <w:lang w:val="de-DE"/>
        </w:rPr>
        <w:tab/>
        <w:t>Anodisierte Aluminiumroste oder Holzroste</w:t>
      </w:r>
    </w:p>
    <w:p w14:paraId="7E640ECC"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w:t>
      </w:r>
      <w:r>
        <w:rPr>
          <w:rFonts w:ascii="Arial" w:hAnsi="Arial" w:cs="Arial"/>
          <w:color w:val="000000"/>
          <w:sz w:val="20"/>
          <w:lang w:val="de-DE"/>
        </w:rPr>
        <w:tab/>
        <w:t>2-Leiter Low-H</w:t>
      </w:r>
      <w:r>
        <w:rPr>
          <w:rFonts w:ascii="Arial" w:hAnsi="Arial" w:cs="Arial"/>
          <w:color w:val="000000"/>
          <w:sz w:val="20"/>
          <w:vertAlign w:val="subscript"/>
          <w:lang w:val="de-DE"/>
        </w:rPr>
        <w:t>2</w:t>
      </w:r>
      <w:r>
        <w:rPr>
          <w:rFonts w:ascii="Arial" w:hAnsi="Arial" w:cs="Arial"/>
          <w:color w:val="000000"/>
          <w:sz w:val="20"/>
          <w:lang w:val="de-DE"/>
        </w:rPr>
        <w:t>O Wärmetauscher.</w:t>
      </w:r>
    </w:p>
    <w:p w14:paraId="5F98B3D9"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w:t>
      </w:r>
      <w:r>
        <w:rPr>
          <w:rFonts w:ascii="Arial" w:hAnsi="Arial" w:cs="Arial"/>
          <w:color w:val="000000"/>
          <w:sz w:val="20"/>
          <w:lang w:val="de-DE"/>
        </w:rPr>
        <w:tab/>
        <w:t>EC Tangentialventilatoren</w:t>
      </w:r>
    </w:p>
    <w:p w14:paraId="003882E6" w14:textId="77777777" w:rsidR="00184218" w:rsidRDefault="00184218" w:rsidP="00184218">
      <w:pPr>
        <w:pStyle w:val="Listenabsatz"/>
        <w:keepNext/>
        <w:keepLines/>
        <w:tabs>
          <w:tab w:val="left" w:pos="851"/>
        </w:tabs>
        <w:spacing w:before="100" w:after="100"/>
        <w:ind w:left="1413" w:hanging="420"/>
        <w:outlineLvl w:val="2"/>
        <w:rPr>
          <w:rFonts w:ascii="Arial" w:hAnsi="Arial" w:cs="Arial"/>
          <w:color w:val="000000"/>
          <w:sz w:val="20"/>
          <w:lang w:val="de-DE"/>
        </w:rPr>
      </w:pPr>
      <w:r>
        <w:rPr>
          <w:rFonts w:ascii="Arial" w:hAnsi="Arial" w:cs="Arial"/>
          <w:color w:val="000000"/>
          <w:sz w:val="20"/>
          <w:lang w:val="de-DE"/>
        </w:rPr>
        <w:t>-</w:t>
      </w:r>
      <w:r>
        <w:rPr>
          <w:rFonts w:ascii="Arial" w:hAnsi="Arial" w:cs="Arial"/>
          <w:color w:val="000000"/>
          <w:sz w:val="20"/>
          <w:lang w:val="de-DE"/>
        </w:rPr>
        <w:tab/>
        <w:t>2 Stück flexible Edelstahlanschlüsse 1/2”, Länge von 20 bis 40 cm ausziehbar. (100% diffusionsdicht)</w:t>
      </w:r>
    </w:p>
    <w:p w14:paraId="130256B9"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20"/>
          <w:lang w:val="de-DE"/>
        </w:rPr>
      </w:pPr>
      <w:r>
        <w:rPr>
          <w:rFonts w:ascii="Arial" w:hAnsi="Arial" w:cs="Arial"/>
          <w:color w:val="000000"/>
          <w:sz w:val="20"/>
          <w:lang w:val="de-DE"/>
        </w:rPr>
        <w:t xml:space="preserve">-  </w:t>
      </w:r>
      <w:r>
        <w:rPr>
          <w:rFonts w:ascii="Arial" w:hAnsi="Arial" w:cs="Arial"/>
          <w:color w:val="000000"/>
          <w:sz w:val="20"/>
          <w:lang w:val="de-DE"/>
        </w:rPr>
        <w:tab/>
        <w:t>Abdeckplatte zum Sichtschutz des hydraulischen und elektrischen Anschlusses</w:t>
      </w:r>
    </w:p>
    <w:p w14:paraId="5BC5AE48"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20"/>
          <w:lang w:val="de-DE"/>
        </w:rPr>
      </w:pPr>
    </w:p>
    <w:p w14:paraId="49BBD568" w14:textId="77777777" w:rsidR="00184218" w:rsidRDefault="00184218" w:rsidP="00184218">
      <w:pPr>
        <w:keepNext/>
        <w:keepLines/>
        <w:tabs>
          <w:tab w:val="left" w:pos="851"/>
        </w:tabs>
        <w:spacing w:before="100" w:after="100"/>
        <w:outlineLvl w:val="2"/>
        <w:rPr>
          <w:rFonts w:ascii="Arial" w:hAnsi="Arial" w:cs="Arial"/>
          <w:b/>
          <w:bCs/>
          <w:color w:val="000000"/>
          <w:sz w:val="19"/>
          <w:szCs w:val="19"/>
          <w:lang w:val="de-DE"/>
        </w:rPr>
      </w:pPr>
      <w:r>
        <w:rPr>
          <w:rFonts w:ascii="Arial" w:hAnsi="Arial" w:cs="Arial"/>
          <w:b/>
          <w:bCs/>
          <w:color w:val="000000"/>
          <w:sz w:val="19"/>
          <w:szCs w:val="19"/>
          <w:lang w:val="de-DE"/>
        </w:rPr>
        <w:tab/>
        <w:t>Allgemein:</w:t>
      </w:r>
    </w:p>
    <w:p w14:paraId="45F6CD40"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Vormontiertes Jaga Heiz- und Kühlgerät zum Einbau im Boden, bestehend aus einem Schacht aus 1 mm sendzimirverzinktem Stahlblech und einer teleskopisch verstellbaren Höhenregelung mit Edelstahlrahmen, mit einer anthrazitgrauen Epoxid-Polyester Lackschicht, RAL 7024 Glanzgrad Schacht 10%, lackiert.  </w:t>
      </w:r>
    </w:p>
    <w:p w14:paraId="282CDB41"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Geeignet für den Anschluss an klassische wassergeführte Heiz- und Kühlsysteme.</w:t>
      </w:r>
    </w:p>
    <w:p w14:paraId="5BE41FA2"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Optionaler Quellluftanschluss 40mmx88mm</w:t>
      </w:r>
    </w:p>
    <w:p w14:paraId="599E6D94" w14:textId="77777777" w:rsidR="00184218" w:rsidRDefault="00184218" w:rsidP="00184218">
      <w:pPr>
        <w:pStyle w:val="Listenabsatz"/>
        <w:keepNext/>
        <w:keepLines/>
        <w:tabs>
          <w:tab w:val="left" w:pos="851"/>
        </w:tabs>
        <w:spacing w:before="100" w:after="100"/>
        <w:ind w:left="1413"/>
        <w:outlineLvl w:val="2"/>
        <w:rPr>
          <w:rFonts w:ascii="Arial" w:hAnsi="Arial" w:cs="Arial"/>
          <w:color w:val="000000"/>
          <w:sz w:val="20"/>
          <w:lang w:val="de-DE"/>
        </w:rPr>
      </w:pPr>
      <w:r>
        <w:rPr>
          <w:rFonts w:ascii="Arial" w:hAnsi="Arial" w:cs="Arial"/>
          <w:color w:val="000000"/>
          <w:sz w:val="20"/>
          <w:lang w:val="de-DE"/>
        </w:rPr>
        <w:t xml:space="preserve">Die Mindesteinbautiefe unter Oberkante des Fertigfußbodens beträgt 100 mm. </w:t>
      </w:r>
    </w:p>
    <w:p w14:paraId="2DDEBDE7" w14:textId="77777777" w:rsidR="00184218" w:rsidRDefault="00184218" w:rsidP="00184218">
      <w:pPr>
        <w:pStyle w:val="Listenabsatz"/>
        <w:keepNext/>
        <w:keepLines/>
        <w:tabs>
          <w:tab w:val="left" w:pos="851"/>
        </w:tabs>
        <w:spacing w:before="100" w:after="100"/>
        <w:ind w:left="1413"/>
        <w:outlineLvl w:val="2"/>
        <w:rPr>
          <w:rFonts w:ascii="Arial" w:hAnsi="Arial" w:cs="Arial"/>
          <w:color w:val="000000"/>
          <w:sz w:val="20"/>
          <w:lang w:val="de-DE"/>
        </w:rPr>
      </w:pPr>
      <w:r>
        <w:rPr>
          <w:rFonts w:ascii="Arial" w:hAnsi="Arial" w:cs="Arial"/>
          <w:color w:val="000000"/>
          <w:sz w:val="20"/>
          <w:lang w:val="de-DE"/>
        </w:rPr>
        <w:t>Das Gerät verfügt über eine Höheneinstellung von 0 bis 45 mm (unter dem Gerät) und über eine zusätzliche Feinhöheneinstellung bis + 8 mm, um das Gerät perfekt an dem Fußboden auszurichten.</w:t>
      </w:r>
    </w:p>
    <w:p w14:paraId="5528196A"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Im Schacht sind 3 Öffnungen für den Durchgang der hydraulischen und elektrischen Leitungen vorgesehen. Diese Öffnungen sind mit schwarzem Isolationsband abgedichtet.  </w:t>
      </w:r>
    </w:p>
    <w:p w14:paraId="7E63D0D2"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Eingebaute Kondensatwanne aus galvanisiertem Stahlblech mit Kondensatsammelwanne aus Kunstsoff mit Stutzen ø 20/1 mm.</w:t>
      </w:r>
    </w:p>
    <w:p w14:paraId="564EF5E8"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Die zwei Kopfstücke und Aluminiumnieten werden lose beigelegt. Somit können mehrere Jaga Clima Canal Schächte optisch zu einem durchlaufenden Band verbunden werden.</w:t>
      </w:r>
    </w:p>
    <w:p w14:paraId="2E3CBB98" w14:textId="77777777" w:rsidR="00184218" w:rsidRDefault="00184218" w:rsidP="00184218">
      <w:pPr>
        <w:pStyle w:val="Listenabsatz"/>
        <w:keepNext/>
        <w:keepLines/>
        <w:numPr>
          <w:ilvl w:val="0"/>
          <w:numId w:val="7"/>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Wärmetauscher und Aktivatoren sind mit speziellen Federstahlhaken befestigt, somit können alle Teile zur regelmäßigen Reinigung und Wartung einfach und sehr schnell herausgenommen werden, ohne dass hydraulischen Anschlüsse oder Elektrokabel getrennt werden müssen.</w:t>
      </w:r>
    </w:p>
    <w:p w14:paraId="6AF588CA" w14:textId="77777777" w:rsidR="00184218" w:rsidRDefault="00184218" w:rsidP="00184218">
      <w:pPr>
        <w:pStyle w:val="Listenabsatz"/>
        <w:keepNext/>
        <w:keepLines/>
        <w:tabs>
          <w:tab w:val="left" w:pos="851"/>
        </w:tabs>
        <w:spacing w:before="100" w:after="100"/>
        <w:ind w:left="1413"/>
        <w:outlineLvl w:val="2"/>
        <w:rPr>
          <w:rFonts w:ascii="Arial" w:hAnsi="Arial" w:cs="Arial"/>
          <w:color w:val="000000"/>
          <w:sz w:val="20"/>
          <w:lang w:val="de-DE"/>
        </w:rPr>
      </w:pPr>
    </w:p>
    <w:p w14:paraId="688D8DAA"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r>
        <w:rPr>
          <w:rFonts w:ascii="Arial" w:hAnsi="Arial" w:cs="Arial"/>
          <w:b/>
          <w:bCs/>
          <w:color w:val="000000"/>
          <w:sz w:val="19"/>
          <w:szCs w:val="19"/>
          <w:lang w:val="de-DE"/>
        </w:rPr>
        <w:t>Aluminiumrost:</w:t>
      </w:r>
    </w:p>
    <w:p w14:paraId="19809C56"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 xml:space="preserve">16.5 mm hohes spezielles einzigartiges Designrost aus aneinandergereihten Aluminium-Roststücken in der Länge von 360 mm. </w:t>
      </w:r>
    </w:p>
    <w:p w14:paraId="75FA4018"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p>
    <w:p w14:paraId="1C79C30B"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Das Aluminiumprofil wurde mit einer strömungsoptimierten Unterseite speziell für dynamische Geräte optimiert. </w:t>
      </w:r>
    </w:p>
    <w:p w14:paraId="063C4D40"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Profilabmessung: 6 x 14 mm.</w:t>
      </w:r>
    </w:p>
    <w:p w14:paraId="526C31F8"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Zwischenabstand 9 mm.</w:t>
      </w:r>
    </w:p>
    <w:p w14:paraId="1BC5C6E5"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Material: Aluminium Vollmaterial, Naturfarben eloxiert. </w:t>
      </w:r>
    </w:p>
    <w:p w14:paraId="0D6C03D4"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Optional beschichtet mit äußerst verschleiß- und UV beständigem Polyesterlack von allerhöchster Qualität. (Siehe Jaga Farbkarte)</w:t>
      </w:r>
    </w:p>
    <w:p w14:paraId="03DB9E2E"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Schwarzes EPDM-Einfassprofil welches die Fugen nahezu unsichtbar macht.</w:t>
      </w:r>
    </w:p>
    <w:p w14:paraId="1B500D1A"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20"/>
          <w:lang w:val="de-DE"/>
        </w:rPr>
      </w:pPr>
    </w:p>
    <w:p w14:paraId="69134F5F"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19"/>
          <w:szCs w:val="19"/>
          <w:lang w:val="de-DE"/>
        </w:rPr>
      </w:pPr>
      <w:r>
        <w:rPr>
          <w:rFonts w:ascii="Arial" w:hAnsi="Arial" w:cs="Arial"/>
          <w:b/>
          <w:bCs/>
          <w:color w:val="000000"/>
          <w:sz w:val="19"/>
          <w:szCs w:val="19"/>
          <w:lang w:val="de-DE"/>
        </w:rPr>
        <w:t>Holzrollrost:</w:t>
      </w:r>
    </w:p>
    <w:p w14:paraId="24D8E0CE"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Quer angeordnete Holzprofile, mit einer galvanisierten Feder verbunden, mit Zwischenhülsen aus Aluminium Naturfarben eloxiert.</w:t>
      </w:r>
    </w:p>
    <w:p w14:paraId="2F350AE4" w14:textId="77777777" w:rsidR="00184218" w:rsidRDefault="00184218" w:rsidP="00184218">
      <w:pPr>
        <w:pStyle w:val="Listenabsatz"/>
        <w:keepNext/>
        <w:keepLines/>
        <w:tabs>
          <w:tab w:val="left" w:pos="851"/>
        </w:tabs>
        <w:spacing w:before="100" w:after="100"/>
        <w:ind w:left="1413"/>
        <w:outlineLvl w:val="2"/>
        <w:rPr>
          <w:rFonts w:ascii="Arial" w:hAnsi="Arial" w:cs="Arial"/>
          <w:color w:val="000000"/>
          <w:sz w:val="20"/>
          <w:lang w:val="de-DE"/>
        </w:rPr>
      </w:pPr>
    </w:p>
    <w:p w14:paraId="20EF8E51"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lastRenderedPageBreak/>
        <w:t xml:space="preserve">Das Holzprofil wurde mit einer strömungsoptimierten Unterseite speziell für dynamische Geräte optimiert. </w:t>
      </w:r>
    </w:p>
    <w:p w14:paraId="213389D3"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Profil 12 x 15 mm.</w:t>
      </w:r>
    </w:p>
    <w:p w14:paraId="513B39AB"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Zwischenabstand 13 mm.</w:t>
      </w:r>
    </w:p>
    <w:p w14:paraId="6820430A" w14:textId="77777777" w:rsidR="00184218" w:rsidRDefault="00184218" w:rsidP="00184218">
      <w:pPr>
        <w:pStyle w:val="Listenabsatz"/>
        <w:keepNext/>
        <w:keepLines/>
        <w:numPr>
          <w:ilvl w:val="0"/>
          <w:numId w:val="8"/>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Holzarten: Naturbelassene oder lackierte Eiche oder Buche </w:t>
      </w:r>
    </w:p>
    <w:p w14:paraId="38B8C261"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p>
    <w:p w14:paraId="2305E4B9"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r>
        <w:rPr>
          <w:rFonts w:ascii="Arial" w:hAnsi="Arial" w:cs="Arial"/>
          <w:b/>
          <w:bCs/>
          <w:color w:val="000000"/>
          <w:sz w:val="19"/>
          <w:szCs w:val="19"/>
          <w:lang w:val="de-DE"/>
        </w:rPr>
        <w:t>2-Leiter Low-H2O Wärmetauscher:</w:t>
      </w:r>
    </w:p>
    <w:p w14:paraId="34244CBF"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r>
        <w:rPr>
          <w:rFonts w:ascii="Arial" w:hAnsi="Arial" w:cs="Arial"/>
          <w:color w:val="000000"/>
          <w:sz w:val="20"/>
          <w:lang w:val="de-DE"/>
        </w:rPr>
        <w:t>Besteht aus runden, nahtlosen Umwälzröhren aus reinem rotem Kupfer, Lamellen aus reinem Aluminium mit Zwischenabstand von 1.8 mm und einem integrierten Messingkollektor, inklusive Entlüfter.</w:t>
      </w:r>
    </w:p>
    <w:p w14:paraId="6FA1166C" w14:textId="77777777" w:rsidR="00184218" w:rsidRDefault="00184218" w:rsidP="00184218">
      <w:pPr>
        <w:pStyle w:val="Listenabsatz"/>
        <w:keepNext/>
        <w:keepLines/>
        <w:numPr>
          <w:ilvl w:val="0"/>
          <w:numId w:val="9"/>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Der Wärmetauscher ist elektrostatisch mit schwarzem Polyesterpulver, Glanzgrad 70%, beschichtet.</w:t>
      </w:r>
    </w:p>
    <w:p w14:paraId="11E621AD" w14:textId="77777777" w:rsidR="00184218" w:rsidRDefault="00184218" w:rsidP="00184218">
      <w:pPr>
        <w:pStyle w:val="Listenabsatz"/>
        <w:keepNext/>
        <w:keepLines/>
        <w:numPr>
          <w:ilvl w:val="0"/>
          <w:numId w:val="9"/>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Testdruck Wärmetauscher: 20 bar.</w:t>
      </w:r>
    </w:p>
    <w:p w14:paraId="44A6A7D0" w14:textId="77777777" w:rsidR="00184218" w:rsidRDefault="00184218" w:rsidP="00184218">
      <w:pPr>
        <w:pStyle w:val="Listenabsatz"/>
        <w:keepNext/>
        <w:keepLines/>
        <w:numPr>
          <w:ilvl w:val="0"/>
          <w:numId w:val="9"/>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Betriebsdruck: max. 10 bar.</w:t>
      </w:r>
    </w:p>
    <w:p w14:paraId="4880B8B8" w14:textId="77777777" w:rsidR="00184218" w:rsidRDefault="00184218" w:rsidP="00184218">
      <w:pPr>
        <w:pStyle w:val="Listenabsatz"/>
        <w:keepNext/>
        <w:keepLines/>
        <w:numPr>
          <w:ilvl w:val="0"/>
          <w:numId w:val="9"/>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Anschluss links</w:t>
      </w:r>
    </w:p>
    <w:p w14:paraId="0D3B42BD"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20"/>
          <w:lang w:val="de-DE"/>
        </w:rPr>
      </w:pPr>
    </w:p>
    <w:p w14:paraId="357C029C"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r>
        <w:rPr>
          <w:rFonts w:ascii="Arial" w:hAnsi="Arial" w:cs="Arial"/>
          <w:b/>
          <w:bCs/>
          <w:color w:val="000000"/>
          <w:sz w:val="19"/>
          <w:szCs w:val="19"/>
          <w:lang w:val="de-DE"/>
        </w:rPr>
        <w:t>Aktivatoren:</w:t>
      </w:r>
    </w:p>
    <w:p w14:paraId="717CEC1E"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Ein oder mehrere besonders laufruhige 3-phasige EC Tangentialventilatoren, 24 VDC, mit Abdeckung aus sendzimirverzinktem Stahlblech mit integriertem Luftfilter aus Edelstahl.</w:t>
      </w:r>
    </w:p>
    <w:p w14:paraId="607B25BF"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Farbe schwarz, Glanzgrad 70%,</w:t>
      </w:r>
    </w:p>
    <w:p w14:paraId="6F63EB1F"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Ansteuerung über analoges 0-10VDC Signal (0,05mA).</w:t>
      </w:r>
    </w:p>
    <w:p w14:paraId="67400330"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20"/>
          <w:lang w:val="de-DE"/>
        </w:rPr>
      </w:pPr>
    </w:p>
    <w:p w14:paraId="1DC73D41"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r>
        <w:rPr>
          <w:rFonts w:ascii="Arial" w:hAnsi="Arial" w:cs="Arial"/>
          <w:b/>
          <w:bCs/>
          <w:color w:val="000000"/>
          <w:sz w:val="19"/>
          <w:szCs w:val="19"/>
          <w:lang w:val="de-DE"/>
        </w:rPr>
        <w:t>Elektro Anschluss:</w:t>
      </w:r>
    </w:p>
    <w:p w14:paraId="7F85A0E7"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20"/>
          <w:lang w:val="de-DE"/>
        </w:rPr>
      </w:pPr>
      <w:r>
        <w:rPr>
          <w:rFonts w:ascii="Arial" w:hAnsi="Arial" w:cs="Arial"/>
          <w:color w:val="000000"/>
          <w:sz w:val="20"/>
          <w:lang w:val="de-DE"/>
        </w:rPr>
        <w:t>Integrierter elektrischer Anschlussblock mit 3 Klemmstellen: (Anschluss links)</w:t>
      </w:r>
    </w:p>
    <w:p w14:paraId="447ACA42" w14:textId="77777777" w:rsidR="00184218" w:rsidRDefault="00184218" w:rsidP="00184218">
      <w:pPr>
        <w:pStyle w:val="Listenabsatz"/>
        <w:keepNext/>
        <w:keepLines/>
        <w:numPr>
          <w:ilvl w:val="0"/>
          <w:numId w:val="9"/>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Versorgungsspannung (+/-) 24VDC</w:t>
      </w:r>
    </w:p>
    <w:p w14:paraId="35AE280F" w14:textId="77777777" w:rsidR="00184218" w:rsidRDefault="00184218" w:rsidP="00184218">
      <w:pPr>
        <w:pStyle w:val="Listenabsatz"/>
        <w:keepNext/>
        <w:keepLines/>
        <w:numPr>
          <w:ilvl w:val="0"/>
          <w:numId w:val="9"/>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Regelspannnung 0-10VDC Signal (0,05mA). </w:t>
      </w:r>
    </w:p>
    <w:p w14:paraId="7543985E" w14:textId="77777777" w:rsidR="00184218" w:rsidRDefault="00184218" w:rsidP="00184218">
      <w:pPr>
        <w:pStyle w:val="Listenabsatz"/>
        <w:keepNext/>
        <w:keepLines/>
        <w:tabs>
          <w:tab w:val="left" w:pos="851"/>
        </w:tabs>
        <w:spacing w:before="100" w:after="100"/>
        <w:ind w:left="993"/>
        <w:outlineLvl w:val="2"/>
        <w:rPr>
          <w:rFonts w:ascii="Arial" w:hAnsi="Arial" w:cs="Arial"/>
          <w:b/>
          <w:bCs/>
          <w:color w:val="000000"/>
          <w:sz w:val="20"/>
          <w:lang w:val="de-DE"/>
        </w:rPr>
      </w:pPr>
    </w:p>
    <w:p w14:paraId="3D3954F2" w14:textId="77777777" w:rsidR="00184218" w:rsidRDefault="00184218" w:rsidP="00184218">
      <w:pPr>
        <w:pStyle w:val="Listenabsatz"/>
        <w:keepNext/>
        <w:keepLines/>
        <w:tabs>
          <w:tab w:val="left" w:pos="851"/>
        </w:tabs>
        <w:spacing w:before="100" w:after="100"/>
        <w:ind w:left="993"/>
        <w:outlineLvl w:val="2"/>
        <w:rPr>
          <w:rFonts w:ascii="Arial" w:hAnsi="Arial" w:cs="Arial"/>
          <w:color w:val="000000"/>
          <w:sz w:val="19"/>
          <w:szCs w:val="19"/>
          <w:lang w:val="de-DE"/>
        </w:rPr>
      </w:pPr>
      <w:r>
        <w:rPr>
          <w:rFonts w:ascii="Arial" w:hAnsi="Arial" w:cs="Arial"/>
          <w:b/>
          <w:bCs/>
          <w:color w:val="000000"/>
          <w:sz w:val="19"/>
          <w:szCs w:val="19"/>
          <w:lang w:val="de-DE"/>
        </w:rPr>
        <w:t>Installation:</w:t>
      </w:r>
    </w:p>
    <w:p w14:paraId="5B7C990F" w14:textId="7777777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Die Jaga Heizkörper werden an eine Zweirohrinstallation mit einseitigem Anschluss links angeschlossen. </w:t>
      </w:r>
    </w:p>
    <w:p w14:paraId="5608C9C9" w14:textId="7777777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Den Jaga Clima Canal mit der Wärmetauscherseite in Richtung der Außenseite des Raums installieren.</w:t>
      </w:r>
    </w:p>
    <w:p w14:paraId="2A320F18" w14:textId="7777777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Für den Abstand vom Jaga Clima Canal bis zum Fenster sind eventuell darüber liegende Gardinen zu berücksichtigen. Gardinen dürfen beim Jaga Clima Canal nie über dem Rost hängen.</w:t>
      </w:r>
    </w:p>
    <w:p w14:paraId="5D79D4D9" w14:textId="7777777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Der Jaga Clima Canal muss jederzeit für Wartungsarbeiten zugänglich sein.</w:t>
      </w:r>
    </w:p>
    <w:p w14:paraId="25E76D76" w14:textId="7777777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Wenn das Gerät nicht flach auf dem Boden montiert wird, muss der Platz zwischen Geräteunterseite und Fußboden mit einer stabilen Füllung, z. B. Estrich ausgefüllt werden.</w:t>
      </w:r>
    </w:p>
    <w:p w14:paraId="56E12E44" w14:textId="77777777" w:rsidR="00ED3273" w:rsidRDefault="00ED3273" w:rsidP="00184218">
      <w:pPr>
        <w:pStyle w:val="Listenabsatz"/>
        <w:keepNext/>
        <w:keepLines/>
        <w:tabs>
          <w:tab w:val="left" w:pos="851"/>
        </w:tabs>
        <w:spacing w:before="100" w:after="100"/>
        <w:ind w:left="993"/>
        <w:outlineLvl w:val="2"/>
        <w:rPr>
          <w:rFonts w:ascii="Arial" w:hAnsi="Arial" w:cs="Arial"/>
          <w:b/>
          <w:bCs/>
          <w:color w:val="000000"/>
          <w:sz w:val="19"/>
          <w:szCs w:val="19"/>
          <w:lang w:val="de-DE"/>
        </w:rPr>
      </w:pPr>
    </w:p>
    <w:p w14:paraId="0989C972" w14:textId="38CE2153" w:rsidR="00184218" w:rsidRDefault="00184218" w:rsidP="00184218">
      <w:pPr>
        <w:pStyle w:val="Listenabsatz"/>
        <w:keepNext/>
        <w:keepLines/>
        <w:tabs>
          <w:tab w:val="left" w:pos="851"/>
        </w:tabs>
        <w:spacing w:before="100" w:after="100"/>
        <w:ind w:left="993"/>
        <w:outlineLvl w:val="2"/>
        <w:rPr>
          <w:rFonts w:ascii="Arial" w:hAnsi="Arial" w:cs="Arial"/>
          <w:color w:val="000000"/>
          <w:sz w:val="19"/>
          <w:szCs w:val="19"/>
          <w:lang w:val="de-DE"/>
        </w:rPr>
      </w:pPr>
      <w:r>
        <w:rPr>
          <w:rFonts w:ascii="Arial" w:hAnsi="Arial" w:cs="Arial"/>
          <w:b/>
          <w:bCs/>
          <w:color w:val="000000"/>
          <w:sz w:val="19"/>
          <w:szCs w:val="19"/>
          <w:lang w:val="de-DE"/>
        </w:rPr>
        <w:t>Optionen:</w:t>
      </w:r>
    </w:p>
    <w:p w14:paraId="0601DA7B" w14:textId="0D583F75"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 xml:space="preserve">Passende Schaltnetzteile für Hutschienenmontage. </w:t>
      </w:r>
    </w:p>
    <w:p w14:paraId="10275FC7" w14:textId="17BD93A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Passende Ventilsätze mit elektrischen Stellantrieb.</w:t>
      </w:r>
    </w:p>
    <w:p w14:paraId="51920685" w14:textId="3218AFE7" w:rsidR="00184218" w:rsidRDefault="00184218" w:rsidP="00184218">
      <w:pPr>
        <w:pStyle w:val="Listenabsatz"/>
        <w:keepNext/>
        <w:keepLines/>
        <w:numPr>
          <w:ilvl w:val="0"/>
          <w:numId w:val="10"/>
        </w:numPr>
        <w:tabs>
          <w:tab w:val="left" w:pos="851"/>
        </w:tabs>
        <w:spacing w:before="100" w:after="100"/>
        <w:outlineLvl w:val="2"/>
        <w:rPr>
          <w:rFonts w:ascii="Arial" w:hAnsi="Arial" w:cs="Arial"/>
          <w:color w:val="000000"/>
          <w:sz w:val="20"/>
          <w:lang w:val="de-DE"/>
        </w:rPr>
      </w:pPr>
      <w:r>
        <w:rPr>
          <w:rFonts w:ascii="Arial" w:hAnsi="Arial" w:cs="Arial"/>
          <w:color w:val="000000"/>
          <w:sz w:val="20"/>
          <w:lang w:val="de-DE"/>
        </w:rPr>
        <w:t>Passende Raumthermostate für die Komfortregelung für ein oder mehrere Clima Canal.</w:t>
      </w:r>
    </w:p>
    <w:p w14:paraId="2924F2F7" w14:textId="77777777" w:rsidR="00184218" w:rsidRDefault="00184218" w:rsidP="00184218">
      <w:pPr>
        <w:keepNext/>
        <w:keepLines/>
        <w:tabs>
          <w:tab w:val="left" w:pos="851"/>
        </w:tabs>
        <w:spacing w:line="360" w:lineRule="auto"/>
        <w:contextualSpacing/>
        <w:outlineLvl w:val="2"/>
        <w:rPr>
          <w:rFonts w:ascii="Arial" w:hAnsi="Arial" w:cs="Arial"/>
          <w:color w:val="000000"/>
          <w:sz w:val="20"/>
          <w:lang w:val="de-DE"/>
        </w:rPr>
      </w:pPr>
    </w:p>
    <w:p w14:paraId="6E49922C" w14:textId="77777777" w:rsidR="00184218" w:rsidRDefault="00184218" w:rsidP="00184218">
      <w:pPr>
        <w:keepNext/>
        <w:keepLines/>
        <w:tabs>
          <w:tab w:val="left" w:pos="851"/>
        </w:tabs>
        <w:spacing w:line="360" w:lineRule="auto"/>
        <w:ind w:firstLine="993"/>
        <w:outlineLvl w:val="2"/>
        <w:rPr>
          <w:rFonts w:ascii="Arial" w:hAnsi="Arial" w:cs="Arial"/>
          <w:color w:val="000000"/>
          <w:sz w:val="20"/>
          <w:lang w:val="de-DE"/>
        </w:rPr>
      </w:pPr>
      <w:r>
        <w:rPr>
          <w:rFonts w:ascii="Arial" w:hAnsi="Arial" w:cs="Arial"/>
          <w:b/>
          <w:color w:val="000000"/>
          <w:sz w:val="20"/>
          <w:lang w:val="de-DE"/>
        </w:rPr>
        <w:t>Fabrikat:</w:t>
      </w:r>
      <w:r>
        <w:rPr>
          <w:rFonts w:ascii="Arial" w:hAnsi="Arial" w:cs="Arial"/>
          <w:color w:val="000000"/>
          <w:sz w:val="20"/>
          <w:lang w:val="de-DE"/>
        </w:rPr>
        <w:t xml:space="preserve"> Jaga </w:t>
      </w:r>
    </w:p>
    <w:p w14:paraId="1779A629" w14:textId="0A8ADA1F" w:rsidR="00184218" w:rsidRDefault="00184218" w:rsidP="00184218">
      <w:pPr>
        <w:keepNext/>
        <w:keepLines/>
        <w:tabs>
          <w:tab w:val="left" w:pos="851"/>
        </w:tabs>
        <w:spacing w:line="360" w:lineRule="auto"/>
        <w:ind w:firstLine="993"/>
        <w:outlineLvl w:val="2"/>
        <w:rPr>
          <w:rFonts w:ascii="Arial" w:hAnsi="Arial" w:cs="Arial"/>
          <w:color w:val="000000"/>
          <w:sz w:val="20"/>
          <w:lang w:val="de-DE"/>
        </w:rPr>
      </w:pPr>
      <w:r>
        <w:rPr>
          <w:rFonts w:ascii="Arial" w:hAnsi="Arial" w:cs="Arial"/>
          <w:b/>
          <w:color w:val="000000"/>
          <w:sz w:val="20"/>
          <w:lang w:val="de-DE"/>
        </w:rPr>
        <w:t>Modell:</w:t>
      </w:r>
      <w:r>
        <w:rPr>
          <w:rFonts w:ascii="Arial" w:hAnsi="Arial" w:cs="Arial"/>
          <w:color w:val="000000"/>
          <w:sz w:val="20"/>
          <w:lang w:val="de-DE"/>
        </w:rPr>
        <w:t xml:space="preserve"> Jaga Clima Canal </w:t>
      </w:r>
      <w:r w:rsidR="00ED3273">
        <w:rPr>
          <w:rFonts w:ascii="Arial" w:hAnsi="Arial" w:cs="Arial"/>
          <w:color w:val="000000"/>
          <w:sz w:val="20"/>
          <w:lang w:val="de-DE"/>
        </w:rPr>
        <w:t>10</w:t>
      </w:r>
      <w:r>
        <w:rPr>
          <w:rFonts w:ascii="Arial" w:hAnsi="Arial" w:cs="Arial"/>
          <w:color w:val="000000"/>
          <w:sz w:val="20"/>
          <w:lang w:val="de-DE"/>
        </w:rPr>
        <w:t xml:space="preserve"> - Heizen &amp; Kühlen</w:t>
      </w:r>
    </w:p>
    <w:p w14:paraId="30E83642" w14:textId="77777777" w:rsidR="00184218" w:rsidRDefault="00184218" w:rsidP="00184218">
      <w:pPr>
        <w:keepNext/>
        <w:keepLines/>
        <w:tabs>
          <w:tab w:val="left" w:pos="851"/>
        </w:tabs>
        <w:spacing w:line="360" w:lineRule="auto"/>
        <w:ind w:firstLine="993"/>
        <w:outlineLvl w:val="2"/>
        <w:rPr>
          <w:rFonts w:ascii="Arial" w:hAnsi="Arial" w:cs="Arial"/>
          <w:color w:val="000000"/>
          <w:sz w:val="20"/>
          <w:lang w:val="de-DE"/>
        </w:rPr>
      </w:pPr>
      <w:r>
        <w:rPr>
          <w:rFonts w:ascii="Arial" w:hAnsi="Arial" w:cs="Arial"/>
          <w:b/>
          <w:color w:val="000000"/>
          <w:sz w:val="20"/>
          <w:lang w:val="de-DE"/>
        </w:rPr>
        <w:t>Höhe H:</w:t>
      </w:r>
      <w:r>
        <w:rPr>
          <w:rFonts w:ascii="Arial" w:hAnsi="Arial" w:cs="Arial"/>
          <w:color w:val="000000"/>
          <w:sz w:val="20"/>
          <w:lang w:val="de-DE"/>
        </w:rPr>
        <w:t>10 cm</w:t>
      </w:r>
    </w:p>
    <w:p w14:paraId="577640C4" w14:textId="77777777" w:rsidR="00184218" w:rsidRDefault="00184218" w:rsidP="00184218">
      <w:pPr>
        <w:keepNext/>
        <w:keepLines/>
        <w:tabs>
          <w:tab w:val="left" w:pos="851"/>
        </w:tabs>
        <w:spacing w:line="360" w:lineRule="auto"/>
        <w:ind w:firstLine="993"/>
        <w:outlineLvl w:val="2"/>
        <w:rPr>
          <w:rFonts w:ascii="Arial" w:hAnsi="Arial" w:cs="Arial"/>
          <w:color w:val="000000"/>
          <w:sz w:val="20"/>
          <w:lang w:val="de-DE"/>
        </w:rPr>
      </w:pPr>
      <w:r>
        <w:rPr>
          <w:rFonts w:ascii="Arial" w:hAnsi="Arial" w:cs="Arial"/>
          <w:b/>
          <w:color w:val="000000"/>
          <w:sz w:val="20"/>
          <w:lang w:val="de-DE"/>
        </w:rPr>
        <w:t>Länge L:</w:t>
      </w:r>
      <w:r>
        <w:rPr>
          <w:rFonts w:ascii="Arial" w:hAnsi="Arial" w:cs="Arial"/>
          <w:color w:val="000000"/>
          <w:sz w:val="20"/>
          <w:lang w:val="de-DE"/>
        </w:rPr>
        <w:t xml:space="preserve"> 072 / 108 / 144 / 180 cm</w:t>
      </w:r>
    </w:p>
    <w:p w14:paraId="6E9F8148" w14:textId="77777777" w:rsidR="00184218" w:rsidRDefault="00184218" w:rsidP="00184218">
      <w:pPr>
        <w:keepNext/>
        <w:keepLines/>
        <w:tabs>
          <w:tab w:val="left" w:pos="851"/>
        </w:tabs>
        <w:spacing w:line="360" w:lineRule="auto"/>
        <w:ind w:firstLine="993"/>
        <w:outlineLvl w:val="2"/>
        <w:rPr>
          <w:rFonts w:ascii="Arial" w:hAnsi="Arial" w:cs="Arial"/>
          <w:color w:val="000000"/>
          <w:sz w:val="20"/>
          <w:lang w:val="de-DE"/>
        </w:rPr>
      </w:pPr>
      <w:r>
        <w:rPr>
          <w:rFonts w:ascii="Arial" w:hAnsi="Arial" w:cs="Arial"/>
          <w:b/>
          <w:color w:val="000000"/>
          <w:sz w:val="20"/>
          <w:lang w:val="de-DE"/>
        </w:rPr>
        <w:t>Breite B:</w:t>
      </w:r>
      <w:r>
        <w:rPr>
          <w:rFonts w:ascii="Arial" w:hAnsi="Arial" w:cs="Arial"/>
          <w:color w:val="000000"/>
          <w:sz w:val="20"/>
          <w:lang w:val="de-DE"/>
        </w:rPr>
        <w:t xml:space="preserve"> 18 cm</w:t>
      </w:r>
    </w:p>
    <w:p w14:paraId="782F9E70" w14:textId="77777777" w:rsidR="00184218" w:rsidRDefault="00184218" w:rsidP="00184218">
      <w:pPr>
        <w:keepNext/>
        <w:keepLines/>
        <w:tabs>
          <w:tab w:val="left" w:pos="851"/>
        </w:tabs>
        <w:ind w:firstLine="993"/>
        <w:outlineLvl w:val="2"/>
        <w:rPr>
          <w:rFonts w:ascii="Arial" w:hAnsi="Arial" w:cs="Arial"/>
          <w:color w:val="000000"/>
          <w:sz w:val="20"/>
          <w:lang w:val="de-DE"/>
        </w:rPr>
      </w:pPr>
    </w:p>
    <w:p w14:paraId="55DE357C" w14:textId="77777777" w:rsidR="00184218" w:rsidRDefault="00184218" w:rsidP="00184218">
      <w:pPr>
        <w:keepNext/>
        <w:keepLines/>
        <w:tabs>
          <w:tab w:val="left" w:pos="851"/>
        </w:tabs>
        <w:spacing w:before="100" w:after="100"/>
        <w:ind w:firstLine="993"/>
        <w:outlineLvl w:val="2"/>
        <w:rPr>
          <w:rFonts w:ascii="Arial" w:hAnsi="Arial" w:cs="Arial"/>
          <w:b/>
          <w:color w:val="000000"/>
          <w:sz w:val="20"/>
          <w:lang w:val="de-DE"/>
        </w:rPr>
      </w:pPr>
      <w:r>
        <w:rPr>
          <w:rFonts w:ascii="Arial" w:hAnsi="Arial" w:cs="Arial"/>
          <w:b/>
          <w:color w:val="000000"/>
          <w:sz w:val="20"/>
          <w:lang w:val="de-DE"/>
        </w:rPr>
        <w:t>Rostausführung:</w:t>
      </w:r>
    </w:p>
    <w:p w14:paraId="48B6A732" w14:textId="77777777" w:rsidR="00184218" w:rsidRDefault="00184218" w:rsidP="00184218">
      <w:pPr>
        <w:pStyle w:val="Listenabsatz"/>
        <w:keepNext/>
        <w:keepLines/>
        <w:numPr>
          <w:ilvl w:val="0"/>
          <w:numId w:val="10"/>
        </w:numPr>
        <w:tabs>
          <w:tab w:val="left" w:pos="851"/>
        </w:tabs>
        <w:spacing w:before="100" w:after="100"/>
        <w:ind w:left="0" w:firstLine="993"/>
        <w:outlineLvl w:val="2"/>
        <w:rPr>
          <w:rFonts w:ascii="Arial" w:hAnsi="Arial" w:cs="Arial"/>
          <w:color w:val="000000"/>
          <w:sz w:val="20"/>
          <w:lang w:val="de-DE"/>
        </w:rPr>
      </w:pPr>
      <w:r>
        <w:rPr>
          <w:rFonts w:ascii="Arial" w:hAnsi="Arial" w:cs="Arial"/>
          <w:color w:val="000000"/>
          <w:sz w:val="20"/>
          <w:lang w:val="de-DE"/>
        </w:rPr>
        <w:t>Typ BNA Aluminium Natur</w:t>
      </w:r>
    </w:p>
    <w:p w14:paraId="2238F824" w14:textId="77777777" w:rsidR="00184218" w:rsidRDefault="00184218" w:rsidP="00184218">
      <w:pPr>
        <w:pStyle w:val="Listenabsatz"/>
        <w:keepNext/>
        <w:keepLines/>
        <w:numPr>
          <w:ilvl w:val="0"/>
          <w:numId w:val="10"/>
        </w:numPr>
        <w:tabs>
          <w:tab w:val="left" w:pos="851"/>
        </w:tabs>
        <w:spacing w:before="100" w:after="100"/>
        <w:ind w:left="0" w:firstLine="993"/>
        <w:outlineLvl w:val="2"/>
        <w:rPr>
          <w:rFonts w:ascii="Arial" w:hAnsi="Arial" w:cs="Arial"/>
          <w:color w:val="000000"/>
          <w:sz w:val="20"/>
          <w:lang w:val="de-DE"/>
        </w:rPr>
      </w:pPr>
      <w:r>
        <w:rPr>
          <w:rFonts w:ascii="Arial" w:hAnsi="Arial" w:cs="Arial"/>
          <w:color w:val="000000"/>
          <w:sz w:val="20"/>
          <w:lang w:val="de-DE"/>
        </w:rPr>
        <w:t>Typ BNC Aluminium beschichtet (Farbe nach Jaga Farbkarte)</w:t>
      </w:r>
    </w:p>
    <w:p w14:paraId="7E9441C9" w14:textId="77777777" w:rsidR="00184218" w:rsidRDefault="00184218" w:rsidP="00184218">
      <w:pPr>
        <w:pStyle w:val="Listenabsatz"/>
        <w:keepNext/>
        <w:keepLines/>
        <w:numPr>
          <w:ilvl w:val="0"/>
          <w:numId w:val="10"/>
        </w:numPr>
        <w:tabs>
          <w:tab w:val="left" w:pos="851"/>
        </w:tabs>
        <w:spacing w:before="100" w:after="100"/>
        <w:ind w:left="0" w:firstLine="993"/>
        <w:outlineLvl w:val="2"/>
        <w:rPr>
          <w:rFonts w:ascii="Arial" w:hAnsi="Arial" w:cs="Arial"/>
          <w:color w:val="000000"/>
          <w:sz w:val="20"/>
          <w:lang w:val="de-DE"/>
        </w:rPr>
      </w:pPr>
      <w:r>
        <w:rPr>
          <w:rFonts w:ascii="Arial" w:hAnsi="Arial" w:cs="Arial"/>
          <w:color w:val="000000"/>
          <w:sz w:val="20"/>
          <w:lang w:val="de-DE"/>
        </w:rPr>
        <w:t>Typ BON naturbelassenes Holzrost in Ausführung Eiche</w:t>
      </w:r>
    </w:p>
    <w:p w14:paraId="18ACAB84" w14:textId="77777777" w:rsidR="00184218" w:rsidRDefault="00184218" w:rsidP="00184218">
      <w:pPr>
        <w:pStyle w:val="Listenabsatz"/>
        <w:keepNext/>
        <w:keepLines/>
        <w:numPr>
          <w:ilvl w:val="0"/>
          <w:numId w:val="10"/>
        </w:numPr>
        <w:tabs>
          <w:tab w:val="left" w:pos="851"/>
        </w:tabs>
        <w:spacing w:before="100" w:after="100"/>
        <w:ind w:left="0" w:firstLine="993"/>
        <w:outlineLvl w:val="2"/>
        <w:rPr>
          <w:rFonts w:ascii="Arial" w:hAnsi="Arial" w:cs="Arial"/>
          <w:color w:val="000000"/>
          <w:sz w:val="20"/>
          <w:lang w:val="de-DE"/>
        </w:rPr>
      </w:pPr>
      <w:r>
        <w:rPr>
          <w:rFonts w:ascii="Arial" w:hAnsi="Arial" w:cs="Arial"/>
          <w:color w:val="000000"/>
          <w:sz w:val="20"/>
          <w:lang w:val="de-DE"/>
        </w:rPr>
        <w:t>Typ BOV lackiertes Holzrost in Ausführung Eiche</w:t>
      </w:r>
    </w:p>
    <w:p w14:paraId="333CA538" w14:textId="77777777" w:rsidR="00184218" w:rsidRDefault="00184218" w:rsidP="00184218">
      <w:pPr>
        <w:pStyle w:val="Listenabsatz"/>
        <w:keepNext/>
        <w:keepLines/>
        <w:numPr>
          <w:ilvl w:val="0"/>
          <w:numId w:val="10"/>
        </w:numPr>
        <w:tabs>
          <w:tab w:val="left" w:pos="851"/>
        </w:tabs>
        <w:spacing w:before="100" w:after="100"/>
        <w:ind w:left="0" w:firstLine="993"/>
        <w:outlineLvl w:val="2"/>
        <w:rPr>
          <w:rFonts w:ascii="Arial" w:hAnsi="Arial" w:cs="Arial"/>
          <w:color w:val="000000"/>
          <w:sz w:val="20"/>
          <w:lang w:val="de-DE"/>
        </w:rPr>
      </w:pPr>
      <w:r>
        <w:rPr>
          <w:rFonts w:ascii="Arial" w:hAnsi="Arial" w:cs="Arial"/>
          <w:color w:val="000000"/>
          <w:sz w:val="20"/>
          <w:lang w:val="de-DE"/>
        </w:rPr>
        <w:t>Typ BBN naturbelassenes Holzrost in Ausführung Buche</w:t>
      </w:r>
    </w:p>
    <w:p w14:paraId="178DBF9F" w14:textId="51F504E2" w:rsidR="00000000" w:rsidRPr="00ED3273" w:rsidRDefault="00184218" w:rsidP="00ED3273">
      <w:pPr>
        <w:pStyle w:val="Listenabsatz"/>
        <w:keepNext/>
        <w:keepLines/>
        <w:numPr>
          <w:ilvl w:val="0"/>
          <w:numId w:val="10"/>
        </w:numPr>
        <w:tabs>
          <w:tab w:val="left" w:pos="851"/>
          <w:tab w:val="left" w:pos="993"/>
          <w:tab w:val="left" w:pos="1035"/>
          <w:tab w:val="left" w:pos="4095"/>
        </w:tabs>
        <w:spacing w:before="100" w:after="100"/>
        <w:outlineLvl w:val="1"/>
        <w:rPr>
          <w:sz w:val="24"/>
          <w:szCs w:val="24"/>
          <w:lang w:val="de-DE"/>
        </w:rPr>
      </w:pPr>
      <w:r w:rsidRPr="00ED3273">
        <w:rPr>
          <w:rFonts w:ascii="Arial" w:hAnsi="Arial" w:cs="Arial"/>
          <w:color w:val="000000"/>
          <w:sz w:val="20"/>
          <w:lang w:val="de-DE"/>
        </w:rPr>
        <w:t>Typ BBV lackiertes Holzrost in Ausführung Buche</w:t>
      </w:r>
    </w:p>
    <w:sectPr w:rsidR="00DE4BA2" w:rsidRPr="00ED3273" w:rsidSect="00ED3273">
      <w:headerReference w:type="first" r:id="rId7"/>
      <w:footerReference w:type="first" r:id="rId8"/>
      <w:type w:val="continuous"/>
      <w:pgSz w:w="11900" w:h="16840"/>
      <w:pgMar w:top="1701"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59503" w14:textId="77777777" w:rsidR="00560184" w:rsidRDefault="00560184">
      <w:r>
        <w:separator/>
      </w:r>
    </w:p>
  </w:endnote>
  <w:endnote w:type="continuationSeparator" w:id="0">
    <w:p w14:paraId="56F8F522" w14:textId="77777777" w:rsidR="00560184" w:rsidRDefault="0056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B634" w14:textId="77777777" w:rsidR="00834C95" w:rsidRDefault="00834C95" w:rsidP="00834C9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14A6" w14:textId="77777777" w:rsidR="00560184" w:rsidRDefault="00560184">
      <w:r>
        <w:separator/>
      </w:r>
    </w:p>
  </w:footnote>
  <w:footnote w:type="continuationSeparator" w:id="0">
    <w:p w14:paraId="3772CDAC" w14:textId="77777777" w:rsidR="00560184" w:rsidRDefault="0056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90B7" w14:textId="77777777" w:rsidR="00CC4BB8" w:rsidRDefault="00CC4BB8" w:rsidP="00CC4BB8">
    <w:pPr>
      <w:spacing w:after="840"/>
      <w:rPr>
        <w:szCs w:val="18"/>
        <w:lang w:val="nl-BE"/>
      </w:rPr>
    </w:pPr>
    <w:r>
      <w:rPr>
        <w:noProof/>
        <w:color w:val="0000FF"/>
        <w:lang w:val="de-DE" w:eastAsia="de-DE"/>
      </w:rPr>
      <w:drawing>
        <wp:anchor distT="0" distB="0" distL="114300" distR="114300" simplePos="0" relativeHeight="251664384" behindDoc="0" locked="0" layoutInCell="1" allowOverlap="1" wp14:anchorId="0DE5D96F" wp14:editId="45D33E6E">
          <wp:simplePos x="0" y="0"/>
          <wp:positionH relativeFrom="column">
            <wp:posOffset>3810</wp:posOffset>
          </wp:positionH>
          <wp:positionV relativeFrom="paragraph">
            <wp:posOffset>0</wp:posOffset>
          </wp:positionV>
          <wp:extent cx="5897880" cy="535301"/>
          <wp:effectExtent l="0" t="0" r="0" b="0"/>
          <wp:wrapTopAndBottom/>
          <wp:docPr id="15" name="Grafik 15" descr="Jaga Climate Designers imagobeeld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a Climate Designers imagobeeld 0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97880" cy="535301"/>
                  </a:xfrm>
                  <a:prstGeom prst="rect">
                    <a:avLst/>
                  </a:prstGeom>
                  <a:noFill/>
                  <a:ln>
                    <a:noFill/>
                  </a:ln>
                </pic:spPr>
              </pic:pic>
            </a:graphicData>
          </a:graphic>
        </wp:anchor>
      </w:drawing>
    </w:r>
  </w:p>
  <w:p w14:paraId="555584B6" w14:textId="439C5AE0" w:rsidR="00CC4BB8" w:rsidRPr="0081390E" w:rsidRDefault="00184218" w:rsidP="00CC4BB8">
    <w:pPr>
      <w:pStyle w:val="IntensivesZitat"/>
      <w:spacing w:before="240" w:after="240"/>
      <w:ind w:left="862" w:right="862"/>
      <w:rPr>
        <w:b/>
        <w:color w:val="auto"/>
        <w:sz w:val="20"/>
        <w:lang w:val="nl-BE"/>
      </w:rPr>
    </w:pPr>
    <w:r>
      <w:rPr>
        <w:b/>
        <w:color w:val="auto"/>
        <w:sz w:val="20"/>
        <w:lang w:val="de-DE"/>
      </w:rPr>
      <w:t xml:space="preserve">CLIMA CANAL </w:t>
    </w:r>
    <w:r w:rsidR="00ED3273">
      <w:rPr>
        <w:b/>
        <w:color w:val="auto"/>
        <w:sz w:val="20"/>
        <w:lang w:val="de-DE"/>
      </w:rPr>
      <w:t>10</w:t>
    </w:r>
  </w:p>
  <w:p w14:paraId="0EE5558C" w14:textId="321A8972" w:rsidR="00CC4BB8" w:rsidRDefault="00CC4BB8">
    <w:pPr>
      <w:pStyle w:val="Kopfzeile"/>
    </w:pPr>
  </w:p>
  <w:p w14:paraId="3F17A797" w14:textId="77777777" w:rsidR="000448E9" w:rsidRDefault="000448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FCB"/>
    <w:multiLevelType w:val="hybridMultilevel"/>
    <w:tmpl w:val="535EB6F8"/>
    <w:lvl w:ilvl="0" w:tplc="04070001">
      <w:start w:val="1"/>
      <w:numFmt w:val="bullet"/>
      <w:lvlText w:val=""/>
      <w:lvlJc w:val="left"/>
      <w:pPr>
        <w:ind w:left="1584" w:hanging="360"/>
      </w:pPr>
      <w:rPr>
        <w:rFonts w:ascii="Symbol" w:hAnsi="Symbol" w:hint="default"/>
      </w:rPr>
    </w:lvl>
    <w:lvl w:ilvl="1" w:tplc="04070003" w:tentative="1">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1" w15:restartNumberingAfterBreak="0">
    <w:nsid w:val="1B7D35D2"/>
    <w:multiLevelType w:val="hybridMultilevel"/>
    <w:tmpl w:val="BD5AB578"/>
    <w:lvl w:ilvl="0" w:tplc="5FA826AA">
      <w:numFmt w:val="bullet"/>
      <w:lvlText w:val="-"/>
      <w:lvlJc w:val="left"/>
      <w:pPr>
        <w:ind w:left="1413" w:hanging="420"/>
      </w:pPr>
      <w:rPr>
        <w:rFonts w:ascii="Arial" w:eastAsiaTheme="minorHAnsi" w:hAnsi="Arial" w:cs="Arial" w:hint="default"/>
      </w:rPr>
    </w:lvl>
    <w:lvl w:ilvl="1" w:tplc="04070003">
      <w:start w:val="1"/>
      <w:numFmt w:val="bullet"/>
      <w:lvlText w:val="o"/>
      <w:lvlJc w:val="left"/>
      <w:pPr>
        <w:ind w:left="2073" w:hanging="360"/>
      </w:pPr>
      <w:rPr>
        <w:rFonts w:ascii="Courier New" w:hAnsi="Courier New" w:cs="Times New Roman" w:hint="default"/>
      </w:rPr>
    </w:lvl>
    <w:lvl w:ilvl="2" w:tplc="04070005">
      <w:start w:val="1"/>
      <w:numFmt w:val="bullet"/>
      <w:lvlText w:val=""/>
      <w:lvlJc w:val="left"/>
      <w:pPr>
        <w:ind w:left="2793" w:hanging="360"/>
      </w:pPr>
      <w:rPr>
        <w:rFonts w:ascii="Wingdings" w:hAnsi="Wingdings" w:hint="default"/>
      </w:rPr>
    </w:lvl>
    <w:lvl w:ilvl="3" w:tplc="04070001">
      <w:start w:val="1"/>
      <w:numFmt w:val="bullet"/>
      <w:lvlText w:val=""/>
      <w:lvlJc w:val="left"/>
      <w:pPr>
        <w:ind w:left="3513" w:hanging="360"/>
      </w:pPr>
      <w:rPr>
        <w:rFonts w:ascii="Symbol" w:hAnsi="Symbol" w:hint="default"/>
      </w:rPr>
    </w:lvl>
    <w:lvl w:ilvl="4" w:tplc="04070003">
      <w:start w:val="1"/>
      <w:numFmt w:val="bullet"/>
      <w:lvlText w:val="o"/>
      <w:lvlJc w:val="left"/>
      <w:pPr>
        <w:ind w:left="4233" w:hanging="360"/>
      </w:pPr>
      <w:rPr>
        <w:rFonts w:ascii="Courier New" w:hAnsi="Courier New" w:cs="Times New Roman" w:hint="default"/>
      </w:rPr>
    </w:lvl>
    <w:lvl w:ilvl="5" w:tplc="04070005">
      <w:start w:val="1"/>
      <w:numFmt w:val="bullet"/>
      <w:lvlText w:val=""/>
      <w:lvlJc w:val="left"/>
      <w:pPr>
        <w:ind w:left="4953" w:hanging="360"/>
      </w:pPr>
      <w:rPr>
        <w:rFonts w:ascii="Wingdings" w:hAnsi="Wingdings" w:hint="default"/>
      </w:rPr>
    </w:lvl>
    <w:lvl w:ilvl="6" w:tplc="04070001">
      <w:start w:val="1"/>
      <w:numFmt w:val="bullet"/>
      <w:lvlText w:val=""/>
      <w:lvlJc w:val="left"/>
      <w:pPr>
        <w:ind w:left="5673" w:hanging="360"/>
      </w:pPr>
      <w:rPr>
        <w:rFonts w:ascii="Symbol" w:hAnsi="Symbol" w:hint="default"/>
      </w:rPr>
    </w:lvl>
    <w:lvl w:ilvl="7" w:tplc="04070003">
      <w:start w:val="1"/>
      <w:numFmt w:val="bullet"/>
      <w:lvlText w:val="o"/>
      <w:lvlJc w:val="left"/>
      <w:pPr>
        <w:ind w:left="6393" w:hanging="360"/>
      </w:pPr>
      <w:rPr>
        <w:rFonts w:ascii="Courier New" w:hAnsi="Courier New" w:cs="Times New Roman" w:hint="default"/>
      </w:rPr>
    </w:lvl>
    <w:lvl w:ilvl="8" w:tplc="04070005">
      <w:start w:val="1"/>
      <w:numFmt w:val="bullet"/>
      <w:lvlText w:val=""/>
      <w:lvlJc w:val="left"/>
      <w:pPr>
        <w:ind w:left="7113" w:hanging="360"/>
      </w:pPr>
      <w:rPr>
        <w:rFonts w:ascii="Wingdings" w:hAnsi="Wingdings" w:hint="default"/>
      </w:rPr>
    </w:lvl>
  </w:abstractNum>
  <w:abstractNum w:abstractNumId="2" w15:restartNumberingAfterBreak="0">
    <w:nsid w:val="24186D60"/>
    <w:multiLevelType w:val="hybridMultilevel"/>
    <w:tmpl w:val="7BBA1774"/>
    <w:lvl w:ilvl="0" w:tplc="1B26E74A">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F947BB"/>
    <w:multiLevelType w:val="hybridMultilevel"/>
    <w:tmpl w:val="80EA0E38"/>
    <w:lvl w:ilvl="0" w:tplc="02E4572A">
      <w:numFmt w:val="bullet"/>
      <w:lvlText w:val="-"/>
      <w:lvlJc w:val="left"/>
      <w:pPr>
        <w:ind w:left="420" w:hanging="360"/>
      </w:pPr>
      <w:rPr>
        <w:rFonts w:ascii="Proxima Nova" w:eastAsiaTheme="minorHAnsi" w:hAnsi="Proxima Nova" w:cs="Proxima Nova" w:hint="default"/>
        <w:sz w:val="24"/>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5A083E12"/>
    <w:multiLevelType w:val="hybridMultilevel"/>
    <w:tmpl w:val="CE5E9984"/>
    <w:lvl w:ilvl="0" w:tplc="5FA826AA">
      <w:numFmt w:val="bullet"/>
      <w:lvlText w:val="-"/>
      <w:lvlJc w:val="left"/>
      <w:pPr>
        <w:ind w:left="1413" w:hanging="42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A1E6E20"/>
    <w:multiLevelType w:val="hybridMultilevel"/>
    <w:tmpl w:val="1408ED70"/>
    <w:lvl w:ilvl="0" w:tplc="5FA826AA">
      <w:numFmt w:val="bullet"/>
      <w:lvlText w:val="-"/>
      <w:lvlJc w:val="left"/>
      <w:pPr>
        <w:ind w:left="1413" w:hanging="42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3F2740B"/>
    <w:multiLevelType w:val="hybridMultilevel"/>
    <w:tmpl w:val="CAE8A162"/>
    <w:lvl w:ilvl="0" w:tplc="29C4932E">
      <w:numFmt w:val="bullet"/>
      <w:lvlText w:val="-"/>
      <w:lvlJc w:val="left"/>
      <w:pPr>
        <w:ind w:left="1413" w:hanging="42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15:restartNumberingAfterBreak="0">
    <w:nsid w:val="72FD3681"/>
    <w:multiLevelType w:val="hybridMultilevel"/>
    <w:tmpl w:val="803610EC"/>
    <w:lvl w:ilvl="0" w:tplc="5FA826AA">
      <w:numFmt w:val="bullet"/>
      <w:lvlText w:val="-"/>
      <w:lvlJc w:val="left"/>
      <w:pPr>
        <w:ind w:left="1413" w:hanging="42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123621274">
    <w:abstractNumId w:val="0"/>
  </w:num>
  <w:num w:numId="2" w16cid:durableId="106705936">
    <w:abstractNumId w:val="3"/>
  </w:num>
  <w:num w:numId="3" w16cid:durableId="1928077541">
    <w:abstractNumId w:val="6"/>
  </w:num>
  <w:num w:numId="4" w16cid:durableId="876744115">
    <w:abstractNumId w:val="2"/>
  </w:num>
  <w:num w:numId="5" w16cid:durableId="72510136">
    <w:abstractNumId w:val="2"/>
  </w:num>
  <w:num w:numId="6" w16cid:durableId="967205414">
    <w:abstractNumId w:val="6"/>
  </w:num>
  <w:num w:numId="7" w16cid:durableId="1413353008">
    <w:abstractNumId w:val="1"/>
  </w:num>
  <w:num w:numId="8" w16cid:durableId="318534920">
    <w:abstractNumId w:val="5"/>
  </w:num>
  <w:num w:numId="9" w16cid:durableId="2135631630">
    <w:abstractNumId w:val="7"/>
  </w:num>
  <w:num w:numId="10" w16cid:durableId="1092899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AA"/>
    <w:rsid w:val="000165BF"/>
    <w:rsid w:val="000201E6"/>
    <w:rsid w:val="000448E9"/>
    <w:rsid w:val="000B327A"/>
    <w:rsid w:val="001263B5"/>
    <w:rsid w:val="00184218"/>
    <w:rsid w:val="001941BB"/>
    <w:rsid w:val="001E0CA0"/>
    <w:rsid w:val="00201635"/>
    <w:rsid w:val="002E4FAA"/>
    <w:rsid w:val="00301346"/>
    <w:rsid w:val="00312AE8"/>
    <w:rsid w:val="003151F4"/>
    <w:rsid w:val="003C23D0"/>
    <w:rsid w:val="003C7EB8"/>
    <w:rsid w:val="00400A4B"/>
    <w:rsid w:val="004414F0"/>
    <w:rsid w:val="00462B00"/>
    <w:rsid w:val="004665B4"/>
    <w:rsid w:val="00474F24"/>
    <w:rsid w:val="004D15E3"/>
    <w:rsid w:val="004E1DFA"/>
    <w:rsid w:val="0053616F"/>
    <w:rsid w:val="0054212E"/>
    <w:rsid w:val="00560184"/>
    <w:rsid w:val="005812CB"/>
    <w:rsid w:val="00645F91"/>
    <w:rsid w:val="006B052C"/>
    <w:rsid w:val="00764EF0"/>
    <w:rsid w:val="0081390E"/>
    <w:rsid w:val="00834C95"/>
    <w:rsid w:val="008A0508"/>
    <w:rsid w:val="008E5471"/>
    <w:rsid w:val="00906E68"/>
    <w:rsid w:val="009A5B17"/>
    <w:rsid w:val="00A563A5"/>
    <w:rsid w:val="00A6328B"/>
    <w:rsid w:val="00B50C15"/>
    <w:rsid w:val="00B70D8A"/>
    <w:rsid w:val="00BC0C70"/>
    <w:rsid w:val="00C007F9"/>
    <w:rsid w:val="00C6182D"/>
    <w:rsid w:val="00CC4BB8"/>
    <w:rsid w:val="00D11842"/>
    <w:rsid w:val="00D63A02"/>
    <w:rsid w:val="00D77AF0"/>
    <w:rsid w:val="00DC05B4"/>
    <w:rsid w:val="00DE151E"/>
    <w:rsid w:val="00E031EC"/>
    <w:rsid w:val="00E43306"/>
    <w:rsid w:val="00E9667C"/>
    <w:rsid w:val="00ED3273"/>
    <w:rsid w:val="00F77C81"/>
    <w:rsid w:val="00FA1107"/>
    <w:rsid w:val="00FA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6ACA"/>
  <w14:defaultImageDpi w14:val="32767"/>
  <w15:chartTrackingRefBased/>
  <w15:docId w15:val="{4E19DF73-7E90-0E42-820E-80D1AD83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346"/>
    <w:rPr>
      <w:rFonts w:ascii="Proxima Nova" w:hAnsi="Proxima Nova" w:cs="Proxima Nova"/>
      <w:color w:val="272626"/>
      <w:sz w:val="18"/>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rPr>
  </w:style>
  <w:style w:type="paragraph" w:styleId="Fuzeile">
    <w:name w:val="footer"/>
    <w:basedOn w:val="Standard"/>
    <w:link w:val="FuzeileZchn"/>
    <w:uiPriority w:val="99"/>
    <w:unhideWhenUsed/>
    <w:rsid w:val="002E4FAA"/>
    <w:pPr>
      <w:tabs>
        <w:tab w:val="center" w:pos="4680"/>
        <w:tab w:val="right" w:pos="9360"/>
      </w:tabs>
    </w:pPr>
  </w:style>
  <w:style w:type="character" w:customStyle="1" w:styleId="FuzeileZchn">
    <w:name w:val="Fußzeile Zchn"/>
    <w:basedOn w:val="Absatz-Standardschriftart"/>
    <w:link w:val="Fuzeile"/>
    <w:uiPriority w:val="99"/>
    <w:rsid w:val="002E4FAA"/>
    <w:rPr>
      <w:rFonts w:ascii="Proxima Nova" w:hAnsi="Proxima Nova" w:cs="Proxima Nova"/>
      <w:color w:val="272626"/>
      <w:sz w:val="18"/>
      <w:szCs w:val="20"/>
      <w:lang w:val="en-US"/>
    </w:rPr>
  </w:style>
  <w:style w:type="paragraph" w:styleId="IntensivesZitat">
    <w:name w:val="Intense Quote"/>
    <w:basedOn w:val="Standard"/>
    <w:next w:val="Standard"/>
    <w:link w:val="IntensivesZitatZchn"/>
    <w:uiPriority w:val="30"/>
    <w:qFormat/>
    <w:rsid w:val="00C007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007F9"/>
    <w:rPr>
      <w:rFonts w:ascii="Proxima Nova" w:hAnsi="Proxima Nova" w:cs="Proxima Nova"/>
      <w:i/>
      <w:iCs/>
      <w:color w:val="4472C4" w:themeColor="accent1"/>
      <w:sz w:val="18"/>
      <w:szCs w:val="20"/>
      <w:lang w:val="en-US"/>
    </w:rPr>
  </w:style>
  <w:style w:type="paragraph" w:styleId="Titel">
    <w:name w:val="Title"/>
    <w:basedOn w:val="Standard"/>
    <w:next w:val="Standard"/>
    <w:link w:val="TitelZchn"/>
    <w:uiPriority w:val="10"/>
    <w:qFormat/>
    <w:rsid w:val="00C007F9"/>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C007F9"/>
    <w:rPr>
      <w:rFonts w:asciiTheme="majorHAnsi" w:eastAsiaTheme="majorEastAsia" w:hAnsiTheme="majorHAnsi" w:cstheme="majorBidi"/>
      <w:spacing w:val="-10"/>
      <w:kern w:val="28"/>
      <w:sz w:val="56"/>
      <w:szCs w:val="56"/>
      <w:lang w:val="en-US"/>
    </w:rPr>
  </w:style>
  <w:style w:type="character" w:styleId="Hyperlink">
    <w:name w:val="Hyperlink"/>
    <w:basedOn w:val="Absatz-Standardschriftart"/>
    <w:uiPriority w:val="99"/>
    <w:unhideWhenUsed/>
    <w:rsid w:val="00C007F9"/>
    <w:rPr>
      <w:color w:val="0563C1" w:themeColor="hyperlink"/>
      <w:u w:val="single"/>
    </w:rPr>
  </w:style>
  <w:style w:type="paragraph" w:styleId="Listenabsatz">
    <w:name w:val="List Paragraph"/>
    <w:basedOn w:val="Standard"/>
    <w:uiPriority w:val="34"/>
    <w:qFormat/>
    <w:rsid w:val="00C00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30999">
      <w:bodyDiv w:val="1"/>
      <w:marLeft w:val="0"/>
      <w:marRight w:val="0"/>
      <w:marTop w:val="0"/>
      <w:marBottom w:val="0"/>
      <w:divBdr>
        <w:top w:val="none" w:sz="0" w:space="0" w:color="auto"/>
        <w:left w:val="none" w:sz="0" w:space="0" w:color="auto"/>
        <w:bottom w:val="none" w:sz="0" w:space="0" w:color="auto"/>
        <w:right w:val="none" w:sz="0" w:space="0" w:color="auto"/>
      </w:divBdr>
    </w:div>
    <w:div w:id="14331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4837.BCCA38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2018-08-31T09:48:00Z</cp:lastPrinted>
  <dcterms:created xsi:type="dcterms:W3CDTF">2024-11-20T11:43:00Z</dcterms:created>
  <dcterms:modified xsi:type="dcterms:W3CDTF">2024-11-20T11:43:00Z</dcterms:modified>
</cp:coreProperties>
</file>